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6C4F68" w:rsidR="0071731A" w:rsidP="476527EC" w:rsidRDefault="002C4663" w14:paraId="6FB14C79" w14:textId="7B50BD50">
      <w:r>
        <w:rPr>
          <w:noProof/>
        </w:rPr>
        <w:drawing>
          <wp:anchor distT="0" distB="0" distL="114300" distR="114300" simplePos="0" relativeHeight="251658240" behindDoc="0" locked="0" layoutInCell="1" allowOverlap="1" wp14:anchorId="4C6E4547" wp14:editId="141412E4">
            <wp:simplePos x="0" y="0"/>
            <wp:positionH relativeFrom="column">
              <wp:posOffset>5623560</wp:posOffset>
            </wp:positionH>
            <wp:positionV relativeFrom="paragraph">
              <wp:posOffset>-624840</wp:posOffset>
            </wp:positionV>
            <wp:extent cx="838200" cy="791845"/>
            <wp:effectExtent l="0" t="0" r="0" b="8255"/>
            <wp:wrapNone/>
            <wp:docPr id="22558226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476527EC" w:rsidR="00A74A99">
        <w:rPr>
          <w:rFonts w:ascii="Calibri" w:hAnsi="Calibri" w:cs="Calibri"/>
          <w:b/>
          <w:bCs/>
          <w:sz w:val="28"/>
          <w:szCs w:val="28"/>
        </w:rPr>
        <w:t>Process Improvement Case Study</w:t>
      </w:r>
    </w:p>
    <w:p w:rsidRPr="006C4F68" w:rsidR="0035553B" w:rsidRDefault="0035553B" w14:paraId="34577D6B" w14:textId="377DC9BE">
      <w:pPr>
        <w:rPr>
          <w:rFonts w:ascii="Calibri" w:hAnsi="Calibri" w:cs="Calibri"/>
          <w:sz w:val="28"/>
          <w:szCs w:val="28"/>
        </w:rPr>
      </w:pPr>
      <w:r w:rsidRPr="006C4F68">
        <w:rPr>
          <w:rFonts w:ascii="Calibri" w:hAnsi="Calibri" w:cs="Calibri"/>
          <w:b/>
          <w:bCs/>
          <w:sz w:val="28"/>
          <w:szCs w:val="28"/>
        </w:rPr>
        <w:t xml:space="preserve">Permanent Supportive Housing Rapid Process Improvement </w:t>
      </w:r>
      <w:r w:rsidRPr="006C4F68" w:rsidR="00890FF9">
        <w:rPr>
          <w:rFonts w:ascii="Calibri" w:hAnsi="Calibri" w:cs="Calibri"/>
          <w:b/>
          <w:bCs/>
          <w:sz w:val="28"/>
          <w:szCs w:val="28"/>
        </w:rPr>
        <w:t>Project</w:t>
      </w:r>
    </w:p>
    <w:p w:rsidRPr="00055105" w:rsidR="0071731A" w:rsidP="006C4F68" w:rsidRDefault="0071731A" w14:paraId="5B04D329" w14:textId="57F589E5">
      <w:pPr>
        <w:spacing w:after="0"/>
        <w:rPr>
          <w:rFonts w:ascii="Calibri" w:hAnsi="Calibri" w:cs="Calibri"/>
          <w:u w:val="single"/>
        </w:rPr>
      </w:pPr>
    </w:p>
    <w:p w:rsidRPr="00055105" w:rsidR="00A74A99" w:rsidP="009F6DED" w:rsidRDefault="00A74A99" w14:paraId="7044CF1D" w14:textId="7FCF9E9C">
      <w:pPr>
        <w:rPr>
          <w:rFonts w:ascii="Calibri" w:hAnsi="Calibri" w:cs="Calibri"/>
          <w:u w:val="single"/>
        </w:rPr>
      </w:pPr>
      <w:r w:rsidRPr="00055105">
        <w:rPr>
          <w:rFonts w:ascii="Calibri" w:hAnsi="Calibri" w:cs="Calibri"/>
          <w:u w:val="single"/>
        </w:rPr>
        <w:t>Summary</w:t>
      </w:r>
    </w:p>
    <w:p w:rsidRPr="00055105" w:rsidR="00A74A99" w:rsidP="009F6DED" w:rsidRDefault="00A74A99" w14:paraId="66CFE9DF" w14:textId="16D66B35">
      <w:pPr>
        <w:rPr>
          <w:rFonts w:ascii="Calibri" w:hAnsi="Calibri" w:cs="Calibri"/>
          <w:color w:val="000000"/>
        </w:rPr>
      </w:pPr>
      <w:r w:rsidRPr="00055105">
        <w:rPr>
          <w:rFonts w:ascii="Calibri" w:hAnsi="Calibri" w:cs="Calibri"/>
        </w:rPr>
        <w:t>Sacramento Steps Forward recently held a Rapid Process Improvement (RPI) event</w:t>
      </w:r>
      <w:r w:rsidRPr="00055105">
        <w:rPr>
          <w:rFonts w:ascii="Calibri" w:hAnsi="Calibri" w:cs="Calibri"/>
          <w:color w:val="000000"/>
        </w:rPr>
        <w:t xml:space="preserve"> to </w:t>
      </w:r>
      <w:r w:rsidR="00BC7225">
        <w:rPr>
          <w:rFonts w:ascii="Calibri" w:hAnsi="Calibri" w:cs="Calibri"/>
          <w:color w:val="000000"/>
        </w:rPr>
        <w:t>address</w:t>
      </w:r>
      <w:r w:rsidRPr="00055105">
        <w:rPr>
          <w:rFonts w:ascii="Calibri" w:hAnsi="Calibri" w:cs="Calibri"/>
          <w:color w:val="000000"/>
        </w:rPr>
        <w:t xml:space="preserve"> permanent supportive housing </w:t>
      </w:r>
      <w:r w:rsidRPr="00055105" w:rsidR="1E3159AB">
        <w:rPr>
          <w:rFonts w:ascii="Calibri" w:hAnsi="Calibri" w:cs="Calibri"/>
          <w:color w:val="000000"/>
        </w:rPr>
        <w:t xml:space="preserve">lease up </w:t>
      </w:r>
      <w:r w:rsidRPr="00055105">
        <w:rPr>
          <w:rFonts w:ascii="Calibri" w:hAnsi="Calibri" w:cs="Calibri"/>
          <w:color w:val="000000"/>
        </w:rPr>
        <w:t>process</w:t>
      </w:r>
      <w:r w:rsidR="00E443E7">
        <w:rPr>
          <w:rFonts w:ascii="Calibri" w:hAnsi="Calibri" w:cs="Calibri"/>
          <w:color w:val="000000"/>
        </w:rPr>
        <w:t xml:space="preserve"> challenges</w:t>
      </w:r>
      <w:r w:rsidRPr="00055105">
        <w:rPr>
          <w:rFonts w:ascii="Calibri" w:hAnsi="Calibri" w:cs="Calibri"/>
          <w:color w:val="000000"/>
        </w:rPr>
        <w:t xml:space="preserve">. </w:t>
      </w:r>
      <w:r w:rsidR="00D95325">
        <w:rPr>
          <w:rFonts w:ascii="Calibri" w:hAnsi="Calibri" w:cs="Calibri"/>
          <w:color w:val="000000"/>
        </w:rPr>
        <w:t>The event was designed to specifically address</w:t>
      </w:r>
      <w:r w:rsidRPr="00055105" w:rsidR="00FA5A6B">
        <w:rPr>
          <w:rFonts w:ascii="Calibri" w:hAnsi="Calibri" w:cs="Calibri"/>
          <w:color w:val="000000"/>
        </w:rPr>
        <w:t xml:space="preserve"> </w:t>
      </w:r>
      <w:r w:rsidRPr="00055105" w:rsidR="0062047A">
        <w:rPr>
          <w:rFonts w:ascii="Calibri" w:hAnsi="Calibri" w:cs="Calibri"/>
          <w:color w:val="000000"/>
        </w:rPr>
        <w:t xml:space="preserve">Coordinated Access System </w:t>
      </w:r>
      <w:r w:rsidR="00F0559A">
        <w:rPr>
          <w:rFonts w:ascii="Calibri" w:hAnsi="Calibri" w:cs="Calibri"/>
          <w:color w:val="000000"/>
        </w:rPr>
        <w:t xml:space="preserve">client </w:t>
      </w:r>
      <w:r w:rsidRPr="00055105" w:rsidR="0062047A">
        <w:rPr>
          <w:rFonts w:ascii="Calibri" w:hAnsi="Calibri" w:cs="Calibri"/>
          <w:color w:val="000000"/>
        </w:rPr>
        <w:t xml:space="preserve">referrals into </w:t>
      </w:r>
      <w:r w:rsidR="7AC94D14">
        <w:rPr>
          <w:rFonts w:ascii="Calibri" w:hAnsi="Calibri" w:cs="Calibri"/>
          <w:color w:val="000000"/>
        </w:rPr>
        <w:t>project-based</w:t>
      </w:r>
      <w:r w:rsidRPr="00055105" w:rsidR="0062047A">
        <w:rPr>
          <w:rFonts w:ascii="Calibri" w:hAnsi="Calibri" w:cs="Calibri"/>
          <w:color w:val="000000"/>
        </w:rPr>
        <w:t xml:space="preserve"> </w:t>
      </w:r>
      <w:r w:rsidR="008470C2">
        <w:rPr>
          <w:rFonts w:ascii="Calibri" w:hAnsi="Calibri" w:cs="Calibri"/>
          <w:color w:val="000000"/>
        </w:rPr>
        <w:t>v</w:t>
      </w:r>
      <w:r w:rsidRPr="00055105" w:rsidR="0062047A">
        <w:rPr>
          <w:rFonts w:ascii="Calibri" w:hAnsi="Calibri" w:cs="Calibri"/>
          <w:color w:val="000000"/>
        </w:rPr>
        <w:t xml:space="preserve">oucher (PBV) </w:t>
      </w:r>
      <w:r w:rsidR="0096778B">
        <w:rPr>
          <w:rFonts w:ascii="Calibri" w:hAnsi="Calibri" w:cs="Calibri"/>
          <w:color w:val="000000"/>
        </w:rPr>
        <w:t xml:space="preserve">housing </w:t>
      </w:r>
      <w:r w:rsidR="008470C2">
        <w:rPr>
          <w:rFonts w:ascii="Calibri" w:hAnsi="Calibri" w:cs="Calibri"/>
          <w:color w:val="000000"/>
        </w:rPr>
        <w:t>communities</w:t>
      </w:r>
      <w:r w:rsidR="00A077C4">
        <w:rPr>
          <w:rFonts w:ascii="Calibri" w:hAnsi="Calibri" w:cs="Calibri"/>
          <w:color w:val="000000"/>
        </w:rPr>
        <w:t xml:space="preserve">, a process </w:t>
      </w:r>
      <w:r w:rsidRPr="00055105" w:rsidR="0062047A">
        <w:rPr>
          <w:rFonts w:ascii="Calibri" w:hAnsi="Calibri" w:cs="Calibri"/>
          <w:color w:val="000000"/>
        </w:rPr>
        <w:t>i</w:t>
      </w:r>
      <w:r w:rsidRPr="00055105">
        <w:rPr>
          <w:rFonts w:ascii="Calibri" w:hAnsi="Calibri" w:cs="Calibri"/>
          <w:color w:val="000000"/>
        </w:rPr>
        <w:t>dentified as not moving fast enough</w:t>
      </w:r>
      <w:r w:rsidRPr="00055105" w:rsidR="0062047A">
        <w:rPr>
          <w:rFonts w:ascii="Calibri" w:hAnsi="Calibri" w:cs="Calibri"/>
          <w:color w:val="000000"/>
        </w:rPr>
        <w:t xml:space="preserve"> and</w:t>
      </w:r>
      <w:r w:rsidRPr="00055105">
        <w:rPr>
          <w:rFonts w:ascii="Calibri" w:hAnsi="Calibri" w:cs="Calibri"/>
          <w:color w:val="000000"/>
        </w:rPr>
        <w:t xml:space="preserve"> complicated with many stakeholders trying to meet different sets of requirements</w:t>
      </w:r>
      <w:r w:rsidRPr="00055105" w:rsidR="0062047A">
        <w:rPr>
          <w:rFonts w:ascii="Calibri" w:hAnsi="Calibri" w:cs="Calibri"/>
          <w:color w:val="000000"/>
        </w:rPr>
        <w:t xml:space="preserve"> and timelines</w:t>
      </w:r>
      <w:r w:rsidRPr="00055105">
        <w:rPr>
          <w:rFonts w:ascii="Calibri" w:hAnsi="Calibri" w:cs="Calibri"/>
          <w:color w:val="000000"/>
        </w:rPr>
        <w:t xml:space="preserve">. </w:t>
      </w:r>
      <w:r w:rsidR="003211EC">
        <w:rPr>
          <w:rFonts w:ascii="Calibri" w:hAnsi="Calibri" w:cs="Calibri"/>
          <w:color w:val="000000"/>
        </w:rPr>
        <w:t>The</w:t>
      </w:r>
      <w:r w:rsidRPr="00055105">
        <w:rPr>
          <w:rFonts w:ascii="Calibri" w:hAnsi="Calibri" w:cs="Calibri"/>
          <w:color w:val="000000"/>
        </w:rPr>
        <w:t xml:space="preserve"> four-day</w:t>
      </w:r>
      <w:r w:rsidRPr="00055105" w:rsidR="00E25894">
        <w:rPr>
          <w:rFonts w:ascii="Calibri" w:hAnsi="Calibri" w:cs="Calibri"/>
          <w:color w:val="000000"/>
        </w:rPr>
        <w:t>,</w:t>
      </w:r>
      <w:r w:rsidRPr="00055105">
        <w:rPr>
          <w:rFonts w:ascii="Calibri" w:hAnsi="Calibri" w:cs="Calibri"/>
          <w:color w:val="000000"/>
        </w:rPr>
        <w:t xml:space="preserve"> in-person RPI event </w:t>
      </w:r>
      <w:r w:rsidRPr="00055105" w:rsidR="0062047A">
        <w:rPr>
          <w:rFonts w:ascii="Calibri" w:hAnsi="Calibri" w:cs="Calibri"/>
          <w:color w:val="000000"/>
        </w:rPr>
        <w:t xml:space="preserve">was held </w:t>
      </w:r>
      <w:r w:rsidR="003211EC">
        <w:rPr>
          <w:rFonts w:ascii="Calibri" w:hAnsi="Calibri" w:cs="Calibri"/>
          <w:color w:val="000000"/>
        </w:rPr>
        <w:t>in April and</w:t>
      </w:r>
      <w:r w:rsidRPr="00055105">
        <w:rPr>
          <w:rFonts w:ascii="Calibri" w:hAnsi="Calibri" w:cs="Calibri"/>
          <w:color w:val="000000"/>
        </w:rPr>
        <w:t xml:space="preserve"> </w:t>
      </w:r>
      <w:r w:rsidRPr="00055105">
        <w:rPr>
          <w:rStyle w:val="normaltextrun"/>
          <w:rFonts w:ascii="Calibri" w:hAnsi="Calibri" w:cs="Calibri"/>
          <w:color w:val="000000"/>
          <w:shd w:val="clear" w:color="auto" w:fill="FFFFFF"/>
        </w:rPr>
        <w:t>gather</w:t>
      </w:r>
      <w:r w:rsidRPr="00055105" w:rsidR="00E25894">
        <w:rPr>
          <w:rStyle w:val="normaltextrun"/>
          <w:rFonts w:ascii="Calibri" w:hAnsi="Calibri" w:cs="Calibri"/>
          <w:color w:val="000000"/>
          <w:shd w:val="clear" w:color="auto" w:fill="FFFFFF"/>
        </w:rPr>
        <w:t>ed</w:t>
      </w:r>
      <w:r w:rsidRPr="0005510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input from </w:t>
      </w:r>
      <w:r w:rsidR="00C866B9">
        <w:rPr>
          <w:rStyle w:val="normaltextrun"/>
          <w:rFonts w:ascii="Calibri" w:hAnsi="Calibri" w:cs="Calibri"/>
          <w:color w:val="000000"/>
          <w:shd w:val="clear" w:color="auto" w:fill="FFFFFF"/>
        </w:rPr>
        <w:t>those involved</w:t>
      </w:r>
      <w:r w:rsidRPr="00055105" w:rsidR="00E25894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who</w:t>
      </w:r>
      <w:r w:rsidRPr="00055105" w:rsidR="0062047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0C866B9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collectively </w:t>
      </w:r>
      <w:r w:rsidRPr="00055105" w:rsidR="0062047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identified barriers and solutions, redesigned a streamlined process, </w:t>
      </w:r>
      <w:r w:rsidRPr="00055105">
        <w:rPr>
          <w:rStyle w:val="eop"/>
          <w:rFonts w:ascii="Calibri" w:hAnsi="Calibri" w:cs="Calibri"/>
          <w:color w:val="000000"/>
          <w:shd w:val="clear" w:color="auto" w:fill="FFFFFF"/>
        </w:rPr>
        <w:t>and</w:t>
      </w:r>
      <w:r w:rsidRPr="00055105" w:rsidR="0062047A">
        <w:rPr>
          <w:rStyle w:val="eop"/>
          <w:rFonts w:ascii="Calibri" w:hAnsi="Calibri" w:cs="Calibri"/>
          <w:color w:val="000000"/>
          <w:shd w:val="clear" w:color="auto" w:fill="FFFFFF"/>
        </w:rPr>
        <w:t xml:space="preserve"> committed to implementation</w:t>
      </w:r>
      <w:r w:rsidRPr="00055105" w:rsidR="00E25894">
        <w:rPr>
          <w:rStyle w:val="eop"/>
          <w:rFonts w:ascii="Calibri" w:hAnsi="Calibri" w:cs="Calibri"/>
          <w:color w:val="000000"/>
          <w:shd w:val="clear" w:color="auto" w:fill="FFFFFF"/>
        </w:rPr>
        <w:t xml:space="preserve"> next steps</w:t>
      </w:r>
      <w:r w:rsidRPr="00055105" w:rsidR="0062047A">
        <w:rPr>
          <w:rStyle w:val="eop"/>
          <w:rFonts w:ascii="Calibri" w:hAnsi="Calibri" w:cs="Calibri"/>
          <w:color w:val="000000"/>
          <w:shd w:val="clear" w:color="auto" w:fill="FFFFFF"/>
        </w:rPr>
        <w:t xml:space="preserve">. </w:t>
      </w:r>
    </w:p>
    <w:p w:rsidRPr="00055105" w:rsidR="009F6DED" w:rsidP="009F6DED" w:rsidRDefault="009F6DED" w14:paraId="623CB049" w14:textId="3C9402C5">
      <w:pPr>
        <w:rPr>
          <w:rFonts w:ascii="Calibri" w:hAnsi="Calibri" w:cs="Calibri"/>
          <w:u w:val="single"/>
        </w:rPr>
      </w:pPr>
      <w:r w:rsidRPr="00055105">
        <w:rPr>
          <w:rFonts w:ascii="Calibri" w:hAnsi="Calibri" w:cs="Calibri"/>
          <w:u w:val="single"/>
        </w:rPr>
        <w:t>Background</w:t>
      </w:r>
    </w:p>
    <w:p w:rsidRPr="00055105" w:rsidR="009F6DED" w:rsidP="009F6DED" w:rsidRDefault="00320015" w14:paraId="31C2D1CC" w14:textId="22644277">
      <w:pPr>
        <w:rPr>
          <w:rStyle w:val="normaltextrun"/>
          <w:rFonts w:ascii="Calibri" w:hAnsi="Calibri" w:cs="Calibri"/>
        </w:rPr>
      </w:pPr>
      <w:r w:rsidRPr="476527EC">
        <w:rPr>
          <w:rFonts w:ascii="Calibri" w:hAnsi="Calibri" w:cs="Calibri"/>
        </w:rPr>
        <w:t xml:space="preserve">Project </w:t>
      </w:r>
      <w:r w:rsidRPr="476527EC" w:rsidR="008470C2">
        <w:rPr>
          <w:rFonts w:ascii="Calibri" w:hAnsi="Calibri" w:cs="Calibri"/>
        </w:rPr>
        <w:t>based vouchers are used to secure housing in</w:t>
      </w:r>
      <w:r w:rsidRPr="476527EC">
        <w:rPr>
          <w:rFonts w:ascii="Calibri" w:hAnsi="Calibri" w:cs="Calibri"/>
        </w:rPr>
        <w:t xml:space="preserve"> specific affordable housing communities.</w:t>
      </w:r>
      <w:r w:rsidRPr="476527EC" w:rsidR="00F079B2">
        <w:rPr>
          <w:rFonts w:ascii="Calibri" w:hAnsi="Calibri" w:cs="Calibri"/>
        </w:rPr>
        <w:t xml:space="preserve"> </w:t>
      </w:r>
      <w:r w:rsidRPr="476527EC" w:rsidR="009F6DED">
        <w:rPr>
          <w:rFonts w:ascii="Calibri" w:hAnsi="Calibri" w:cs="Calibri"/>
          <w:color w:val="000000" w:themeColor="text1"/>
        </w:rPr>
        <w:t>Based on input from SSF and its partners</w:t>
      </w:r>
      <w:r w:rsidRPr="476527EC" w:rsidR="00890FF9">
        <w:rPr>
          <w:rFonts w:ascii="Calibri" w:hAnsi="Calibri" w:cs="Calibri"/>
          <w:color w:val="000000" w:themeColor="text1"/>
        </w:rPr>
        <w:t xml:space="preserve"> prior to the even</w:t>
      </w:r>
      <w:r w:rsidRPr="476527EC" w:rsidR="005A4298">
        <w:rPr>
          <w:rFonts w:ascii="Calibri" w:hAnsi="Calibri" w:cs="Calibri"/>
          <w:color w:val="000000" w:themeColor="text1"/>
        </w:rPr>
        <w:t>t</w:t>
      </w:r>
      <w:r w:rsidRPr="476527EC" w:rsidR="009F6DED">
        <w:rPr>
          <w:rFonts w:ascii="Calibri" w:hAnsi="Calibri" w:cs="Calibri"/>
          <w:color w:val="000000" w:themeColor="text1"/>
        </w:rPr>
        <w:t>,</w:t>
      </w:r>
      <w:r w:rsidRPr="476527EC" w:rsidR="005A4298">
        <w:rPr>
          <w:rFonts w:ascii="Calibri" w:hAnsi="Calibri" w:cs="Calibri"/>
          <w:color w:val="000000" w:themeColor="text1"/>
        </w:rPr>
        <w:t xml:space="preserve"> the current</w:t>
      </w:r>
      <w:r w:rsidRPr="476527EC" w:rsidR="00A74A99">
        <w:rPr>
          <w:rFonts w:ascii="Calibri" w:hAnsi="Calibri" w:cs="Calibri"/>
          <w:color w:val="000000" w:themeColor="text1"/>
        </w:rPr>
        <w:t xml:space="preserve"> </w:t>
      </w:r>
      <w:r w:rsidRPr="476527EC" w:rsidR="009F6DED">
        <w:rPr>
          <w:rStyle w:val="normaltextrun"/>
          <w:rFonts w:ascii="Calibri" w:hAnsi="Calibri" w:cs="Calibri"/>
        </w:rPr>
        <w:t>PVB</w:t>
      </w:r>
      <w:r w:rsidRPr="476527EC" w:rsidR="00E25894">
        <w:rPr>
          <w:rStyle w:val="normaltextrun"/>
          <w:rFonts w:ascii="Calibri" w:hAnsi="Calibri" w:cs="Calibri"/>
        </w:rPr>
        <w:t xml:space="preserve"> </w:t>
      </w:r>
      <w:r w:rsidRPr="476527EC" w:rsidR="009F6DED">
        <w:rPr>
          <w:rStyle w:val="normaltextrun"/>
          <w:rFonts w:ascii="Calibri" w:hAnsi="Calibri" w:cs="Calibri"/>
        </w:rPr>
        <w:t>referral process</w:t>
      </w:r>
      <w:r w:rsidRPr="476527EC" w:rsidR="005A4298">
        <w:rPr>
          <w:rStyle w:val="normaltextrun"/>
          <w:rFonts w:ascii="Calibri" w:hAnsi="Calibri" w:cs="Calibri"/>
        </w:rPr>
        <w:t xml:space="preserve"> </w:t>
      </w:r>
      <w:r w:rsidRPr="476527EC" w:rsidR="009F6DED">
        <w:rPr>
          <w:rStyle w:val="normaltextrun"/>
          <w:rFonts w:ascii="Calibri" w:hAnsi="Calibri" w:cs="Calibri"/>
        </w:rPr>
        <w:t>include</w:t>
      </w:r>
      <w:r w:rsidRPr="476527EC" w:rsidR="005A4298">
        <w:rPr>
          <w:rStyle w:val="normaltextrun"/>
          <w:rFonts w:ascii="Calibri" w:hAnsi="Calibri" w:cs="Calibri"/>
        </w:rPr>
        <w:t>s</w:t>
      </w:r>
      <w:r w:rsidRPr="476527EC" w:rsidR="00E25894">
        <w:rPr>
          <w:rStyle w:val="normaltextrun"/>
          <w:rFonts w:ascii="Calibri" w:hAnsi="Calibri" w:cs="Calibri"/>
        </w:rPr>
        <w:t xml:space="preserve"> but </w:t>
      </w:r>
      <w:r w:rsidRPr="476527EC" w:rsidR="13CA0B0B">
        <w:rPr>
          <w:rStyle w:val="normaltextrun"/>
          <w:rFonts w:ascii="Calibri" w:hAnsi="Calibri" w:cs="Calibri"/>
        </w:rPr>
        <w:t>is</w:t>
      </w:r>
      <w:r w:rsidRPr="476527EC" w:rsidR="00E25894">
        <w:rPr>
          <w:rStyle w:val="normaltextrun"/>
          <w:rFonts w:ascii="Calibri" w:hAnsi="Calibri" w:cs="Calibri"/>
        </w:rPr>
        <w:t xml:space="preserve"> not limited to the following</w:t>
      </w:r>
      <w:r w:rsidRPr="476527EC" w:rsidR="005A4298">
        <w:rPr>
          <w:rStyle w:val="normaltextrun"/>
          <w:rFonts w:ascii="Calibri" w:hAnsi="Calibri" w:cs="Calibri"/>
        </w:rPr>
        <w:t xml:space="preserve"> challenges</w:t>
      </w:r>
      <w:r w:rsidRPr="476527EC" w:rsidR="00E25894">
        <w:rPr>
          <w:rStyle w:val="normaltextrun"/>
          <w:rFonts w:ascii="Calibri" w:hAnsi="Calibri" w:cs="Calibri"/>
        </w:rPr>
        <w:t>:</w:t>
      </w:r>
    </w:p>
    <w:p w:rsidRPr="004819D7" w:rsidR="004819D7" w:rsidP="00A74A99" w:rsidRDefault="009F6DED" w14:paraId="50FEC0AC" w14:textId="7777777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Property 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>m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anagement 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 xml:space="preserve">agencies 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and 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>the affordable housing agency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have different requirements, standards, and timelines that creates delays.  </w:t>
      </w:r>
    </w:p>
    <w:p w:rsidRPr="005A4298" w:rsidR="009F6DED" w:rsidP="00A74A99" w:rsidRDefault="009F6DED" w14:paraId="352C10CF" w14:textId="52828D55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Developers have lease up goals 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 xml:space="preserve">and 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timing requirements 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 xml:space="preserve">driven by funding 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>and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if a 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client isn’t ready in </w:t>
      </w:r>
      <w:proofErr w:type="gramStart"/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>time</w:t>
      </w:r>
      <w:proofErr w:type="gramEnd"/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then they can’t 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>be placed in the housing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.  </w:t>
      </w:r>
    </w:p>
    <w:p w:rsidRPr="005A4298" w:rsidR="005A4298" w:rsidP="005A4298" w:rsidRDefault="005A4298" w14:paraId="6D927DBB" w14:textId="5871BF4B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Behavioral Health Service providers have a difficult time finding clients that meet requirements and have the documentation.  </w:t>
      </w:r>
    </w:p>
    <w:p w:rsidRPr="00C02A7E" w:rsidR="009F6DED" w:rsidP="00A74A99" w:rsidRDefault="009F6DED" w14:paraId="768D93E9" w14:textId="5723C91F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Clients 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>are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given false hope 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 xml:space="preserve">if they are told about the housing </w:t>
      </w:r>
      <w:r w:rsidRPr="00055105" w:rsidR="00E25894">
        <w:rPr>
          <w:rStyle w:val="normaltextrun"/>
          <w:rFonts w:ascii="Calibri" w:hAnsi="Calibri" w:cs="Calibri" w:eastAsiaTheme="majorEastAsia"/>
          <w:sz w:val="22"/>
          <w:szCs w:val="22"/>
        </w:rPr>
        <w:t>opportunities but don’t mee</w:t>
      </w:r>
      <w:r w:rsidR="000737F4">
        <w:rPr>
          <w:rStyle w:val="normaltextrun"/>
          <w:rFonts w:ascii="Calibri" w:hAnsi="Calibri" w:cs="Calibri" w:eastAsiaTheme="majorEastAsia"/>
          <w:sz w:val="22"/>
          <w:szCs w:val="22"/>
        </w:rPr>
        <w:t>t</w:t>
      </w:r>
      <w:r w:rsidRPr="00055105" w:rsidR="00E25894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the timelines or later learn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they </w:t>
      </w:r>
      <w:r w:rsidRPr="00055105" w:rsidR="00E25894">
        <w:rPr>
          <w:rStyle w:val="normaltextrun"/>
          <w:rFonts w:ascii="Calibri" w:hAnsi="Calibri" w:cs="Calibri" w:eastAsiaTheme="majorEastAsia"/>
          <w:sz w:val="22"/>
          <w:szCs w:val="22"/>
        </w:rPr>
        <w:t xml:space="preserve">don’t </w:t>
      </w:r>
      <w:r w:rsidRPr="00055105" w:rsidR="001A3A88">
        <w:rPr>
          <w:rStyle w:val="normaltextrun"/>
          <w:rFonts w:ascii="Calibri" w:hAnsi="Calibri" w:cs="Calibri" w:eastAsiaTheme="majorEastAsia"/>
          <w:sz w:val="22"/>
          <w:szCs w:val="22"/>
        </w:rPr>
        <w:t>match the housing requirements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>.  </w:t>
      </w:r>
      <w:r w:rsidRPr="00055105"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Pr="00C02A7E" w:rsidR="00C02A7E" w:rsidP="00C02A7E" w:rsidRDefault="00C02A7E" w14:paraId="0D553737" w14:textId="43266991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When properties are ready for lease-up, there aren’t enough 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matching 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>clients who have the</w:t>
      </w:r>
      <w:r>
        <w:rPr>
          <w:rStyle w:val="normaltextrun"/>
          <w:rFonts w:ascii="Calibri" w:hAnsi="Calibri" w:cs="Calibri" w:eastAsiaTheme="majorEastAsia"/>
          <w:sz w:val="22"/>
          <w:szCs w:val="22"/>
        </w:rPr>
        <w:t xml:space="preserve"> right</w:t>
      </w:r>
      <w:r w:rsidRPr="00055105">
        <w:rPr>
          <w:rStyle w:val="normaltextrun"/>
          <w:rFonts w:ascii="Calibri" w:hAnsi="Calibri" w:cs="Calibri" w:eastAsiaTheme="majorEastAsia"/>
          <w:sz w:val="22"/>
          <w:szCs w:val="22"/>
        </w:rPr>
        <w:t xml:space="preserve"> documentation.  </w:t>
      </w:r>
      <w:r w:rsidRPr="00055105">
        <w:rPr>
          <w:rStyle w:val="eop"/>
          <w:rFonts w:ascii="Calibri" w:hAnsi="Calibri" w:cs="Calibri" w:eastAsiaTheme="majorEastAsia"/>
          <w:sz w:val="22"/>
          <w:szCs w:val="22"/>
        </w:rPr>
        <w:t> </w:t>
      </w:r>
    </w:p>
    <w:p w:rsidRPr="006C4F68" w:rsidR="00890FF9" w:rsidP="009F6DED" w:rsidRDefault="00E25894" w14:paraId="612D6CDC" w14:textId="1A316E32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055105">
        <w:rPr>
          <w:rStyle w:val="eop"/>
          <w:rFonts w:ascii="Calibri" w:hAnsi="Calibri" w:cs="Calibri" w:eastAsiaTheme="majorEastAsia"/>
          <w:sz w:val="22"/>
          <w:szCs w:val="22"/>
        </w:rPr>
        <w:t xml:space="preserve">There is confusion about SSF’s role. </w:t>
      </w:r>
    </w:p>
    <w:p w:rsidRPr="006C4F68" w:rsidR="006C4F68" w:rsidP="006C4F68" w:rsidRDefault="006C4F68" w14:paraId="114DD5AF" w14:textId="77777777">
      <w:pPr>
        <w:pStyle w:val="paragraph"/>
        <w:spacing w:before="0" w:beforeAutospacing="0" w:after="0" w:afterAutospacing="0"/>
        <w:ind w:left="36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:rsidRPr="00055105" w:rsidR="009F6DED" w:rsidP="009F6DED" w:rsidRDefault="00890FF9" w14:paraId="61717550" w14:textId="2CA9AAFD">
      <w:pPr>
        <w:rPr>
          <w:rFonts w:ascii="Calibri" w:hAnsi="Calibri" w:cs="Calibri"/>
          <w:color w:val="000000"/>
          <w:u w:val="single"/>
        </w:rPr>
      </w:pPr>
      <w:r w:rsidRPr="00055105">
        <w:rPr>
          <w:rFonts w:ascii="Calibri" w:hAnsi="Calibri" w:cs="Calibri"/>
          <w:color w:val="000000"/>
          <w:u w:val="single"/>
        </w:rPr>
        <w:t>Approach</w:t>
      </w:r>
    </w:p>
    <w:p w:rsidR="00DA4D52" w:rsidP="00A74A99" w:rsidRDefault="00E25894" w14:paraId="6CC4F4BC" w14:textId="1EC1C890">
      <w:pPr>
        <w:rPr>
          <w:rFonts w:ascii="Calibri" w:hAnsi="Calibri" w:cs="Calibri"/>
          <w:color w:val="000000"/>
        </w:rPr>
      </w:pPr>
      <w:r w:rsidRPr="00055105">
        <w:rPr>
          <w:rFonts w:ascii="Calibri" w:hAnsi="Calibri" w:cs="Calibri"/>
          <w:color w:val="000000"/>
        </w:rPr>
        <w:t xml:space="preserve">Cultivating and maintaining a continuous process improvement culture throughout the Homeless Response System (HRS) is </w:t>
      </w:r>
      <w:r w:rsidR="008E0623">
        <w:rPr>
          <w:rFonts w:ascii="Calibri" w:hAnsi="Calibri" w:cs="Calibri"/>
          <w:color w:val="000000"/>
        </w:rPr>
        <w:t xml:space="preserve">a </w:t>
      </w:r>
      <w:r w:rsidR="002B0AAA">
        <w:rPr>
          <w:rFonts w:ascii="Calibri" w:hAnsi="Calibri" w:cs="Calibri"/>
          <w:color w:val="000000"/>
        </w:rPr>
        <w:t xml:space="preserve">relatively new </w:t>
      </w:r>
      <w:r w:rsidR="008E0623">
        <w:rPr>
          <w:rFonts w:ascii="Calibri" w:hAnsi="Calibri" w:cs="Calibri"/>
          <w:color w:val="000000"/>
        </w:rPr>
        <w:t xml:space="preserve">SSF </w:t>
      </w:r>
      <w:r w:rsidRPr="00055105">
        <w:rPr>
          <w:rFonts w:ascii="Calibri" w:hAnsi="Calibri" w:cs="Calibri"/>
          <w:color w:val="000000"/>
        </w:rPr>
        <w:t xml:space="preserve">core service. </w:t>
      </w:r>
      <w:r w:rsidR="002B0AAA">
        <w:rPr>
          <w:rFonts w:ascii="Calibri" w:hAnsi="Calibri" w:cs="Calibri"/>
          <w:color w:val="000000"/>
        </w:rPr>
        <w:t xml:space="preserve">In 2023, SSF </w:t>
      </w:r>
      <w:r w:rsidRPr="00055105">
        <w:rPr>
          <w:rFonts w:ascii="Calibri" w:hAnsi="Calibri" w:cs="Calibri"/>
          <w:color w:val="000000"/>
        </w:rPr>
        <w:t xml:space="preserve">began to </w:t>
      </w:r>
      <w:r w:rsidRPr="0005510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provide training, technical assistance and tools specific to process management and process improvement. A </w:t>
      </w:r>
      <w:r w:rsidRPr="00055105" w:rsidR="003233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process improvement </w:t>
      </w:r>
      <w:r w:rsidRPr="0005510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training </w:t>
      </w:r>
      <w:r w:rsidRPr="00055105" w:rsidR="003233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with community partners in October </w:t>
      </w:r>
      <w:r w:rsidRPr="0005510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elevated </w:t>
      </w:r>
      <w:r w:rsidRPr="00055105" w:rsidR="00323347">
        <w:rPr>
          <w:rStyle w:val="normaltextrun"/>
          <w:rFonts w:ascii="Calibri" w:hAnsi="Calibri" w:cs="Calibri"/>
          <w:color w:val="000000"/>
          <w:shd w:val="clear" w:color="auto" w:fill="FFFFFF"/>
        </w:rPr>
        <w:t>the PBV challenges as a</w:t>
      </w:r>
      <w:r w:rsidR="00844BF2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critical</w:t>
      </w:r>
      <w:r w:rsidRPr="00055105" w:rsidR="0032334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issue and it was subsequently determined that a RPI event would be a good match. </w:t>
      </w:r>
    </w:p>
    <w:p w:rsidR="00DA4D52" w:rsidP="00A74A99" w:rsidRDefault="00A13642" w14:paraId="6C87BCBC" w14:textId="667F8219">
      <w:pPr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The RPI approach </w:t>
      </w:r>
      <w:r w:rsidR="009308F5">
        <w:rPr>
          <w:rFonts w:ascii="Calibri" w:hAnsi="Calibri" w:cs="Calibri"/>
          <w:color w:val="000000"/>
        </w:rPr>
        <w:t xml:space="preserve">aims to improve work processes by reducing </w:t>
      </w:r>
      <w:proofErr w:type="gramStart"/>
      <w:r w:rsidR="009308F5">
        <w:rPr>
          <w:rFonts w:ascii="Calibri" w:hAnsi="Calibri" w:cs="Calibri"/>
          <w:color w:val="000000"/>
        </w:rPr>
        <w:t>defect</w:t>
      </w:r>
      <w:proofErr w:type="gramEnd"/>
      <w:r w:rsidR="009308F5">
        <w:rPr>
          <w:rFonts w:ascii="Calibri" w:hAnsi="Calibri" w:cs="Calibri"/>
          <w:color w:val="000000"/>
        </w:rPr>
        <w:t>, rework, and non-</w:t>
      </w:r>
      <w:proofErr w:type="gramStart"/>
      <w:r w:rsidR="009308F5">
        <w:rPr>
          <w:rFonts w:ascii="Calibri" w:hAnsi="Calibri" w:cs="Calibri"/>
          <w:color w:val="000000"/>
        </w:rPr>
        <w:t>value added</w:t>
      </w:r>
      <w:proofErr w:type="gramEnd"/>
      <w:r w:rsidR="009308F5">
        <w:rPr>
          <w:rFonts w:ascii="Calibri" w:hAnsi="Calibri" w:cs="Calibri"/>
          <w:color w:val="000000"/>
        </w:rPr>
        <w:t xml:space="preserve"> steps. There is a focus on low cost/no cost solutions to problems. A people driven </w:t>
      </w:r>
      <w:proofErr w:type="gramStart"/>
      <w:r w:rsidR="009308F5">
        <w:rPr>
          <w:rFonts w:ascii="Calibri" w:hAnsi="Calibri" w:cs="Calibri"/>
          <w:color w:val="000000"/>
        </w:rPr>
        <w:t>process,</w:t>
      </w:r>
      <w:proofErr w:type="gramEnd"/>
      <w:r w:rsidR="009308F5">
        <w:rPr>
          <w:rFonts w:ascii="Calibri" w:hAnsi="Calibri" w:cs="Calibri"/>
          <w:color w:val="000000"/>
        </w:rPr>
        <w:t xml:space="preserve"> it utilizes a team of subject matter experts who perform the work daily.</w:t>
      </w:r>
      <w:r w:rsidR="00FC0EC9">
        <w:rPr>
          <w:rFonts w:ascii="Calibri" w:hAnsi="Calibri" w:cs="Calibri"/>
          <w:color w:val="000000"/>
        </w:rPr>
        <w:t xml:space="preserve"> With the support of a trained facilitator,</w:t>
      </w:r>
      <w:r w:rsidR="009308F5">
        <w:rPr>
          <w:rFonts w:ascii="Calibri" w:hAnsi="Calibri" w:cs="Calibri"/>
          <w:color w:val="000000"/>
        </w:rPr>
        <w:t xml:space="preserve"> </w:t>
      </w:r>
      <w:r w:rsidR="00FC0EC9">
        <w:rPr>
          <w:rFonts w:ascii="Calibri" w:hAnsi="Calibri" w:cs="Calibri"/>
          <w:color w:val="000000"/>
        </w:rPr>
        <w:t>t</w:t>
      </w:r>
      <w:r w:rsidR="009308F5">
        <w:rPr>
          <w:rFonts w:ascii="Calibri" w:hAnsi="Calibri" w:cs="Calibri"/>
          <w:color w:val="000000"/>
        </w:rPr>
        <w:t xml:space="preserve">he team creates a visual description of how the work is performed today using sticky notes. Then they analyze the process and design a new, improved process. </w:t>
      </w:r>
      <w:r w:rsidRPr="00055105" w:rsidR="009308F5">
        <w:rPr>
          <w:rFonts w:ascii="Calibri" w:hAnsi="Calibri" w:cs="Calibri"/>
          <w:color w:val="000000"/>
        </w:rPr>
        <w:t xml:space="preserve">The event includes ten brief “just in time </w:t>
      </w:r>
      <w:proofErr w:type="gramStart"/>
      <w:r w:rsidRPr="00055105" w:rsidR="009308F5">
        <w:rPr>
          <w:rFonts w:ascii="Calibri" w:hAnsi="Calibri" w:cs="Calibri"/>
          <w:color w:val="000000"/>
        </w:rPr>
        <w:t>trainings</w:t>
      </w:r>
      <w:proofErr w:type="gramEnd"/>
      <w:r w:rsidRPr="00055105" w:rsidR="009308F5">
        <w:rPr>
          <w:rFonts w:ascii="Calibri" w:hAnsi="Calibri" w:cs="Calibri"/>
          <w:color w:val="000000"/>
        </w:rPr>
        <w:t xml:space="preserve">” that give the participants the tools they need as they need them. </w:t>
      </w:r>
      <w:r w:rsidR="009308F5">
        <w:rPr>
          <w:rFonts w:ascii="Calibri" w:hAnsi="Calibri" w:cs="Calibri"/>
          <w:color w:val="000000"/>
        </w:rPr>
        <w:t xml:space="preserve">Once the team finalizes the new process, they create a standard work playbook and an implementation plan used to share and follow the new process. </w:t>
      </w:r>
    </w:p>
    <w:p w:rsidR="009442F3" w:rsidP="009425A8" w:rsidRDefault="009F6DED" w14:paraId="5615D8DC" w14:textId="22DCF3FA">
      <w:pPr>
        <w:pStyle w:val="xcontentpasted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5105">
        <w:rPr>
          <w:rFonts w:ascii="Calibri" w:hAnsi="Calibri" w:cs="Calibri"/>
          <w:color w:val="000000"/>
          <w:sz w:val="22"/>
          <w:szCs w:val="22"/>
        </w:rPr>
        <w:t>RPI projects have three phases.</w:t>
      </w:r>
      <w:r w:rsidRPr="00055105">
        <w:rPr>
          <w:rStyle w:val="xcontentpasted01"/>
          <w:rFonts w:ascii="Calibri" w:hAnsi="Calibri" w:cs="Calibri"/>
          <w:color w:val="000000"/>
          <w:sz w:val="22"/>
          <w:szCs w:val="22"/>
        </w:rPr>
        <w:t> </w:t>
      </w:r>
      <w:r w:rsidRPr="00055105">
        <w:rPr>
          <w:rFonts w:ascii="Calibri" w:hAnsi="Calibri" w:cs="Calibri"/>
          <w:color w:val="000000"/>
          <w:sz w:val="22"/>
          <w:szCs w:val="22"/>
        </w:rPr>
        <w:t>Phase 1 is a planning phase, making sure that the project is well defined and planned for efficiency.</w:t>
      </w:r>
      <w:r w:rsidRPr="00055105" w:rsidR="00890FF9">
        <w:rPr>
          <w:rFonts w:ascii="Calibri" w:hAnsi="Calibri" w:cs="Calibri"/>
          <w:color w:val="000000"/>
          <w:sz w:val="22"/>
          <w:szCs w:val="22"/>
        </w:rPr>
        <w:t xml:space="preserve"> This included </w:t>
      </w:r>
      <w:r w:rsidRPr="00055105" w:rsidR="0071731A">
        <w:rPr>
          <w:rFonts w:ascii="Calibri" w:hAnsi="Calibri" w:cs="Calibri"/>
          <w:color w:val="000000"/>
          <w:sz w:val="22"/>
          <w:szCs w:val="22"/>
        </w:rPr>
        <w:t xml:space="preserve">partnering with stakeholders to develop a charter </w:t>
      </w:r>
      <w:r w:rsidRPr="00055105" w:rsidR="00890FF9">
        <w:rPr>
          <w:rFonts w:ascii="Calibri" w:hAnsi="Calibri" w:cs="Calibri"/>
          <w:color w:val="000000"/>
          <w:sz w:val="22"/>
          <w:szCs w:val="22"/>
        </w:rPr>
        <w:t>identifying key performance measures</w:t>
      </w:r>
      <w:r w:rsidRPr="00055105" w:rsidR="00323347">
        <w:rPr>
          <w:rFonts w:ascii="Calibri" w:hAnsi="Calibri" w:cs="Calibri"/>
          <w:color w:val="000000"/>
          <w:sz w:val="22"/>
          <w:szCs w:val="22"/>
        </w:rPr>
        <w:t xml:space="preserve"> and</w:t>
      </w:r>
      <w:r w:rsidRPr="00055105" w:rsidR="00890FF9">
        <w:rPr>
          <w:rFonts w:ascii="Calibri" w:hAnsi="Calibri" w:cs="Calibri"/>
          <w:color w:val="000000"/>
          <w:sz w:val="22"/>
          <w:szCs w:val="22"/>
        </w:rPr>
        <w:t xml:space="preserve"> the scope of the event, </w:t>
      </w:r>
      <w:proofErr w:type="gramStart"/>
      <w:r w:rsidRPr="00055105" w:rsidR="00890FF9">
        <w:rPr>
          <w:rFonts w:ascii="Calibri" w:hAnsi="Calibri" w:cs="Calibri"/>
          <w:color w:val="000000"/>
          <w:sz w:val="22"/>
          <w:szCs w:val="22"/>
        </w:rPr>
        <w:t>identifying</w:t>
      </w:r>
      <w:proofErr w:type="gramEnd"/>
      <w:r w:rsidRPr="00055105" w:rsidR="00890FF9">
        <w:rPr>
          <w:rFonts w:ascii="Calibri" w:hAnsi="Calibri" w:cs="Calibri"/>
          <w:color w:val="000000"/>
          <w:sz w:val="22"/>
          <w:szCs w:val="22"/>
        </w:rPr>
        <w:t xml:space="preserve"> and securing the participation of key stakeholders, and planning the logistics for an in</w:t>
      </w:r>
      <w:r w:rsidRPr="00055105" w:rsidR="00323347">
        <w:rPr>
          <w:rFonts w:ascii="Calibri" w:hAnsi="Calibri" w:cs="Calibri"/>
          <w:color w:val="000000"/>
          <w:sz w:val="22"/>
          <w:szCs w:val="22"/>
        </w:rPr>
        <w:t>-</w:t>
      </w:r>
      <w:r w:rsidRPr="00055105" w:rsidR="00890FF9">
        <w:rPr>
          <w:rFonts w:ascii="Calibri" w:hAnsi="Calibri" w:cs="Calibri"/>
          <w:color w:val="000000"/>
          <w:sz w:val="22"/>
          <w:szCs w:val="22"/>
        </w:rPr>
        <w:t xml:space="preserve">person event. </w:t>
      </w:r>
      <w:r w:rsidRPr="00055105">
        <w:rPr>
          <w:rFonts w:ascii="Calibri" w:hAnsi="Calibri" w:cs="Calibri"/>
          <w:color w:val="000000"/>
          <w:sz w:val="22"/>
          <w:szCs w:val="22"/>
        </w:rPr>
        <w:t xml:space="preserve">Phase 2 is the </w:t>
      </w:r>
      <w:r w:rsidR="00D853AA">
        <w:rPr>
          <w:rFonts w:ascii="Calibri" w:hAnsi="Calibri" w:cs="Calibri"/>
          <w:color w:val="000000"/>
          <w:sz w:val="22"/>
          <w:szCs w:val="22"/>
        </w:rPr>
        <w:t xml:space="preserve">in-person </w:t>
      </w:r>
      <w:r w:rsidRPr="00055105">
        <w:rPr>
          <w:rFonts w:ascii="Calibri" w:hAnsi="Calibri" w:cs="Calibri"/>
          <w:color w:val="000000"/>
          <w:sz w:val="22"/>
          <w:szCs w:val="22"/>
        </w:rPr>
        <w:t xml:space="preserve">RPI </w:t>
      </w:r>
      <w:r w:rsidR="002B7A86">
        <w:rPr>
          <w:rFonts w:ascii="Calibri" w:hAnsi="Calibri" w:cs="Calibri"/>
          <w:color w:val="000000"/>
          <w:sz w:val="22"/>
          <w:szCs w:val="22"/>
        </w:rPr>
        <w:t>e</w:t>
      </w:r>
      <w:r w:rsidRPr="00055105">
        <w:rPr>
          <w:rFonts w:ascii="Calibri" w:hAnsi="Calibri" w:cs="Calibri"/>
          <w:color w:val="000000"/>
          <w:sz w:val="22"/>
          <w:szCs w:val="22"/>
        </w:rPr>
        <w:t>vent</w:t>
      </w:r>
      <w:r w:rsidR="00B53815">
        <w:rPr>
          <w:rStyle w:val="xcontentpasted01"/>
          <w:rFonts w:ascii="Calibri" w:hAnsi="Calibri" w:cs="Calibri"/>
          <w:color w:val="000000"/>
          <w:sz w:val="22"/>
          <w:szCs w:val="22"/>
        </w:rPr>
        <w:t>, typically lasting several days</w:t>
      </w:r>
      <w:r w:rsidR="00D853A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055105">
        <w:rPr>
          <w:rFonts w:ascii="Calibri" w:hAnsi="Calibri" w:cs="Calibri"/>
          <w:color w:val="000000"/>
          <w:sz w:val="22"/>
          <w:szCs w:val="22"/>
        </w:rPr>
        <w:t xml:space="preserve">Phase 3 is the implementation phase, </w:t>
      </w:r>
      <w:r w:rsidR="00AD620E">
        <w:rPr>
          <w:rFonts w:ascii="Calibri" w:hAnsi="Calibri" w:cs="Calibri"/>
          <w:color w:val="000000"/>
          <w:sz w:val="22"/>
          <w:szCs w:val="22"/>
        </w:rPr>
        <w:t>which</w:t>
      </w:r>
      <w:r w:rsidRPr="00055105">
        <w:rPr>
          <w:rFonts w:ascii="Calibri" w:hAnsi="Calibri" w:cs="Calibri"/>
          <w:color w:val="000000"/>
          <w:sz w:val="22"/>
          <w:szCs w:val="22"/>
        </w:rPr>
        <w:t xml:space="preserve"> takes place after the event with </w:t>
      </w:r>
      <w:r w:rsidRPr="00055105" w:rsidR="00323347">
        <w:rPr>
          <w:rFonts w:ascii="Calibri" w:hAnsi="Calibri" w:cs="Calibri"/>
          <w:color w:val="000000"/>
          <w:sz w:val="22"/>
          <w:szCs w:val="22"/>
        </w:rPr>
        <w:t>participants</w:t>
      </w:r>
      <w:r w:rsidR="009442F3">
        <w:rPr>
          <w:rFonts w:ascii="Calibri" w:hAnsi="Calibri" w:cs="Calibri"/>
          <w:color w:val="000000"/>
          <w:sz w:val="22"/>
          <w:szCs w:val="22"/>
        </w:rPr>
        <w:t xml:space="preserve"> working on agreed upon next steps.</w:t>
      </w:r>
    </w:p>
    <w:p w:rsidR="009442F3" w:rsidP="009425A8" w:rsidRDefault="009442F3" w14:paraId="277F0EFF" w14:textId="77777777">
      <w:pPr>
        <w:pStyle w:val="xcontentpasted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5B78A2" w:rsidP="009425A8" w:rsidRDefault="005B78A2" w14:paraId="5B819B11" w14:textId="1F2D4A10">
      <w:pPr>
        <w:pStyle w:val="xcontentpasted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055105">
        <w:rPr>
          <w:rFonts w:ascii="Calibri" w:hAnsi="Calibri" w:cs="Calibri"/>
          <w:color w:val="000000"/>
          <w:sz w:val="22"/>
          <w:szCs w:val="22"/>
        </w:rPr>
        <w:t>The</w:t>
      </w:r>
      <w:r w:rsidR="009308F5">
        <w:rPr>
          <w:rFonts w:ascii="Calibri" w:hAnsi="Calibri" w:cs="Calibri"/>
          <w:color w:val="000000"/>
          <w:sz w:val="22"/>
          <w:szCs w:val="22"/>
        </w:rPr>
        <w:t xml:space="preserve"> PBV</w:t>
      </w:r>
      <w:r w:rsidRPr="0005510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9308F5">
        <w:rPr>
          <w:rFonts w:ascii="Calibri" w:hAnsi="Calibri" w:cs="Calibri"/>
          <w:color w:val="000000"/>
          <w:sz w:val="22"/>
          <w:szCs w:val="22"/>
        </w:rPr>
        <w:t>RPI project</w:t>
      </w:r>
      <w:r w:rsidRPr="00055105">
        <w:rPr>
          <w:rFonts w:ascii="Calibri" w:hAnsi="Calibri" w:cs="Calibri"/>
          <w:color w:val="000000"/>
          <w:sz w:val="22"/>
          <w:szCs w:val="22"/>
        </w:rPr>
        <w:t xml:space="preserve"> was made possible by funding from </w:t>
      </w:r>
      <w:r w:rsidR="009425A8">
        <w:rPr>
          <w:rFonts w:ascii="Calibri" w:hAnsi="Calibri" w:cs="Calibri"/>
          <w:color w:val="000000"/>
          <w:sz w:val="22"/>
          <w:szCs w:val="22"/>
        </w:rPr>
        <w:t>Kaiser Permanente, Sutter Health, Common Spirit</w:t>
      </w:r>
      <w:r w:rsidR="00B3040B">
        <w:rPr>
          <w:rFonts w:ascii="Calibri" w:hAnsi="Calibri" w:cs="Calibri"/>
          <w:color w:val="000000"/>
          <w:sz w:val="22"/>
          <w:szCs w:val="22"/>
        </w:rPr>
        <w:t xml:space="preserve"> Health</w:t>
      </w:r>
      <w:r w:rsidR="009425A8">
        <w:rPr>
          <w:rFonts w:ascii="Calibri" w:hAnsi="Calibri" w:cs="Calibri"/>
          <w:color w:val="000000"/>
          <w:sz w:val="22"/>
          <w:szCs w:val="22"/>
        </w:rPr>
        <w:t xml:space="preserve">, and UC Davis Health. </w:t>
      </w:r>
    </w:p>
    <w:p w:rsidRPr="00055105" w:rsidR="009425A8" w:rsidP="009425A8" w:rsidRDefault="009425A8" w14:paraId="6464D5C8" w14:textId="77777777">
      <w:pPr>
        <w:pStyle w:val="xcontentpasted0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:rsidRPr="00055105" w:rsidR="00A74A99" w:rsidRDefault="00890FF9" w14:paraId="19B6617C" w14:textId="041163D0">
      <w:pPr>
        <w:rPr>
          <w:rFonts w:ascii="Calibri" w:hAnsi="Calibri" w:cs="Calibri"/>
          <w:u w:val="single"/>
        </w:rPr>
      </w:pPr>
      <w:r w:rsidRPr="00055105">
        <w:rPr>
          <w:rFonts w:ascii="Calibri" w:hAnsi="Calibri" w:cs="Calibri"/>
          <w:u w:val="single"/>
        </w:rPr>
        <w:t>Outcomes</w:t>
      </w:r>
    </w:p>
    <w:p w:rsidRPr="00055105" w:rsidR="00D44251" w:rsidP="00D44251" w:rsidRDefault="00180C69" w14:paraId="61453AB5" w14:textId="679D2EAA">
      <w:pPr>
        <w:pStyle w:val="xcontentpasted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xcontentpasted01"/>
          <w:rFonts w:ascii="Calibri" w:hAnsi="Calibri" w:cs="Calibri"/>
          <w:color w:val="000000"/>
          <w:sz w:val="22"/>
          <w:szCs w:val="22"/>
        </w:rPr>
        <w:t xml:space="preserve">SSF’s Coordinated Access System team </w:t>
      </w:r>
      <w:r w:rsidR="0040318D">
        <w:rPr>
          <w:rStyle w:val="xcontentpasted01"/>
          <w:rFonts w:ascii="Calibri" w:hAnsi="Calibri" w:cs="Calibri"/>
          <w:color w:val="000000"/>
          <w:sz w:val="22"/>
          <w:szCs w:val="22"/>
        </w:rPr>
        <w:t>planned a</w:t>
      </w:r>
      <w:r>
        <w:rPr>
          <w:rStyle w:val="xcontentpasted01"/>
          <w:rFonts w:ascii="Calibri" w:hAnsi="Calibri" w:cs="Calibri"/>
          <w:color w:val="000000"/>
          <w:sz w:val="22"/>
          <w:szCs w:val="22"/>
        </w:rPr>
        <w:t xml:space="preserve"> RPI </w:t>
      </w:r>
      <w:r w:rsidR="0040318D">
        <w:rPr>
          <w:rStyle w:val="xcontentpasted01"/>
          <w:rFonts w:ascii="Calibri" w:hAnsi="Calibri" w:cs="Calibri"/>
          <w:color w:val="000000"/>
          <w:sz w:val="22"/>
          <w:szCs w:val="22"/>
        </w:rPr>
        <w:t>event</w:t>
      </w:r>
      <w:r>
        <w:rPr>
          <w:rStyle w:val="xcontentpasted01"/>
          <w:rFonts w:ascii="Calibri" w:hAnsi="Calibri" w:cs="Calibri"/>
          <w:color w:val="000000"/>
          <w:sz w:val="22"/>
          <w:szCs w:val="22"/>
        </w:rPr>
        <w:t xml:space="preserve"> with support from the Performance Excellence team and </w:t>
      </w:r>
      <w:r w:rsidRPr="00055105">
        <w:rPr>
          <w:rFonts w:ascii="Calibri" w:hAnsi="Calibri" w:cs="Calibri"/>
          <w:color w:val="000000"/>
          <w:sz w:val="22"/>
          <w:szCs w:val="22"/>
        </w:rPr>
        <w:t xml:space="preserve">process expert, Shelley Yaun with Practical Quality </w:t>
      </w:r>
      <w:r>
        <w:rPr>
          <w:rFonts w:ascii="Calibri" w:hAnsi="Calibri" w:cs="Calibri"/>
          <w:color w:val="000000"/>
          <w:sz w:val="22"/>
          <w:szCs w:val="22"/>
        </w:rPr>
        <w:t xml:space="preserve">Services. </w:t>
      </w:r>
      <w:r w:rsidRPr="00055105" w:rsidR="005B78A2">
        <w:rPr>
          <w:rFonts w:ascii="Calibri" w:hAnsi="Calibri" w:cs="Calibri"/>
          <w:color w:val="000000"/>
          <w:sz w:val="22"/>
          <w:szCs w:val="22"/>
        </w:rPr>
        <w:t>The PBV RPI event was held on four full days across three weeks in April at the Sierra 2 Center in Sacramento</w:t>
      </w:r>
      <w:r w:rsidR="00FE00F3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Pr="00055105" w:rsidR="00D44251" w:rsidP="00D44251" w:rsidRDefault="00D44251" w14:paraId="2B7D78DB" w14:textId="77777777">
      <w:pPr>
        <w:pStyle w:val="xcontentpasted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Pr="00D07D2F" w:rsidR="00D07D2F" w:rsidP="00D07D2F" w:rsidRDefault="00D07D2F" w14:paraId="7818216E" w14:textId="47A20EE3">
      <w:pPr>
        <w:rPr>
          <w:rFonts w:ascii="Calibri" w:hAnsi="Calibri" w:cs="Calibri"/>
        </w:rPr>
      </w:pPr>
      <w:r w:rsidRPr="00D07D2F">
        <w:rPr>
          <w:rFonts w:ascii="Calibri" w:hAnsi="Calibri" w:cs="Calibri"/>
        </w:rPr>
        <w:t xml:space="preserve">The </w:t>
      </w:r>
      <w:r w:rsidR="00B2151A">
        <w:rPr>
          <w:rFonts w:ascii="Calibri" w:hAnsi="Calibri" w:cs="Calibri"/>
        </w:rPr>
        <w:t xml:space="preserve">RPI </w:t>
      </w:r>
      <w:r w:rsidRPr="00D07D2F">
        <w:rPr>
          <w:rFonts w:ascii="Calibri" w:hAnsi="Calibri" w:cs="Calibri"/>
        </w:rPr>
        <w:t xml:space="preserve">event included </w:t>
      </w:r>
      <w:r w:rsidRPr="00D07D2F" w:rsidR="00323347">
        <w:rPr>
          <w:rFonts w:ascii="Calibri" w:hAnsi="Calibri" w:cs="Calibri"/>
        </w:rPr>
        <w:t>25</w:t>
      </w:r>
      <w:r w:rsidRPr="00D07D2F" w:rsidR="00890FF9">
        <w:rPr>
          <w:rFonts w:ascii="Calibri" w:hAnsi="Calibri" w:cs="Calibri"/>
        </w:rPr>
        <w:t xml:space="preserve"> people representing </w:t>
      </w:r>
      <w:r w:rsidRPr="00D07D2F" w:rsidR="00323347">
        <w:rPr>
          <w:rFonts w:ascii="Calibri" w:hAnsi="Calibri" w:cs="Calibri"/>
        </w:rPr>
        <w:t>15</w:t>
      </w:r>
      <w:r w:rsidRPr="00D07D2F" w:rsidR="00890FF9">
        <w:rPr>
          <w:rFonts w:ascii="Calibri" w:hAnsi="Calibri" w:cs="Calibri"/>
        </w:rPr>
        <w:t xml:space="preserve"> partners</w:t>
      </w:r>
      <w:r w:rsidRPr="00D07D2F" w:rsidR="005E6A99">
        <w:rPr>
          <w:rFonts w:ascii="Calibri" w:hAnsi="Calibri" w:cs="Calibri"/>
        </w:rPr>
        <w:t xml:space="preserve"> including</w:t>
      </w:r>
      <w:r w:rsidRPr="00D07D2F">
        <w:rPr>
          <w:rFonts w:ascii="Calibri" w:hAnsi="Calibri" w:cs="Calibri"/>
        </w:rPr>
        <w:t xml:space="preserve"> Sacramento County, the City of Sacramento, Sacramento Housing and Redevelopment Agency</w:t>
      </w:r>
      <w:r w:rsidR="00BC10A3">
        <w:rPr>
          <w:rFonts w:ascii="Calibri" w:hAnsi="Calibri" w:cs="Calibri"/>
        </w:rPr>
        <w:t xml:space="preserve">, persons with lived expertise, </w:t>
      </w:r>
      <w:r w:rsidR="009D0BFE">
        <w:rPr>
          <w:rFonts w:ascii="Calibri" w:hAnsi="Calibri" w:cs="Calibri"/>
        </w:rPr>
        <w:t xml:space="preserve">and other </w:t>
      </w:r>
      <w:r w:rsidR="00BC10A3">
        <w:rPr>
          <w:rFonts w:ascii="Calibri" w:hAnsi="Calibri" w:cs="Calibri"/>
        </w:rPr>
        <w:t xml:space="preserve">service providers, developers, and property managers. </w:t>
      </w:r>
    </w:p>
    <w:p w:rsidR="0071731A" w:rsidP="6849903F" w:rsidRDefault="003B35CB" w14:paraId="28186BB4" w14:textId="1F3DD5D3">
      <w:pPr>
        <w:pStyle w:val="xcontentpasted0"/>
        <w:spacing w:before="0" w:beforeAutospacing="off" w:after="0" w:afterAutospacing="off"/>
        <w:rPr>
          <w:rFonts w:ascii="Calibri" w:hAnsi="Calibri" w:cs="Calibri"/>
          <w:sz w:val="22"/>
          <w:szCs w:val="22"/>
        </w:rPr>
      </w:pPr>
      <w:r w:rsidRPr="17921023" w:rsidR="003B35CB">
        <w:rPr>
          <w:rFonts w:ascii="Calibri" w:hAnsi="Calibri" w:cs="Calibri"/>
          <w:sz w:val="22"/>
          <w:szCs w:val="22"/>
        </w:rPr>
        <w:t>At</w:t>
      </w:r>
      <w:r w:rsidRPr="17921023" w:rsidR="00C83A8E">
        <w:rPr>
          <w:rFonts w:ascii="Calibri" w:hAnsi="Calibri" w:cs="Calibri"/>
          <w:sz w:val="22"/>
          <w:szCs w:val="22"/>
        </w:rPr>
        <w:t xml:space="preserve"> the event</w:t>
      </w:r>
      <w:r w:rsidRPr="17921023" w:rsidR="00890FF9">
        <w:rPr>
          <w:rFonts w:ascii="Calibri" w:hAnsi="Calibri" w:cs="Calibri"/>
          <w:sz w:val="22"/>
          <w:szCs w:val="22"/>
        </w:rPr>
        <w:t xml:space="preserve">, the participants </w:t>
      </w:r>
      <w:r w:rsidRPr="17921023" w:rsidR="00890FF9">
        <w:rPr>
          <w:rFonts w:ascii="Calibri" w:hAnsi="Calibri" w:cs="Calibri"/>
          <w:sz w:val="22"/>
          <w:szCs w:val="22"/>
        </w:rPr>
        <w:t>identified</w:t>
      </w:r>
      <w:r w:rsidRPr="17921023" w:rsidR="00890FF9">
        <w:rPr>
          <w:rFonts w:ascii="Calibri" w:hAnsi="Calibri" w:cs="Calibri"/>
          <w:sz w:val="22"/>
          <w:szCs w:val="22"/>
        </w:rPr>
        <w:t xml:space="preserve"> </w:t>
      </w:r>
      <w:r w:rsidRPr="17921023" w:rsidR="0076587F">
        <w:rPr>
          <w:rFonts w:ascii="Calibri" w:hAnsi="Calibri" w:cs="Calibri"/>
          <w:sz w:val="22"/>
          <w:szCs w:val="22"/>
        </w:rPr>
        <w:t>31</w:t>
      </w:r>
      <w:r w:rsidRPr="17921023" w:rsidR="00890FF9">
        <w:rPr>
          <w:rFonts w:ascii="Calibri" w:hAnsi="Calibri" w:cs="Calibri"/>
          <w:sz w:val="22"/>
          <w:szCs w:val="22"/>
        </w:rPr>
        <w:t xml:space="preserve"> barriers, </w:t>
      </w:r>
      <w:r w:rsidRPr="17921023" w:rsidR="009D0BFE">
        <w:rPr>
          <w:rFonts w:ascii="Calibri" w:hAnsi="Calibri" w:cs="Calibri"/>
          <w:sz w:val="22"/>
          <w:szCs w:val="22"/>
        </w:rPr>
        <w:t xml:space="preserve">devised </w:t>
      </w:r>
      <w:r w:rsidRPr="17921023" w:rsidR="00CF1C59">
        <w:rPr>
          <w:rFonts w:ascii="Calibri" w:hAnsi="Calibri" w:cs="Calibri"/>
          <w:sz w:val="22"/>
          <w:szCs w:val="22"/>
        </w:rPr>
        <w:t>2</w:t>
      </w:r>
      <w:r w:rsidRPr="17921023" w:rsidR="70F24313">
        <w:rPr>
          <w:rFonts w:ascii="Calibri" w:hAnsi="Calibri" w:cs="Calibri"/>
          <w:sz w:val="22"/>
          <w:szCs w:val="22"/>
        </w:rPr>
        <w:t>2</w:t>
      </w:r>
      <w:r w:rsidRPr="17921023" w:rsidR="00CF1C59">
        <w:rPr>
          <w:rFonts w:ascii="Calibri" w:hAnsi="Calibri" w:cs="Calibri"/>
          <w:sz w:val="22"/>
          <w:szCs w:val="22"/>
        </w:rPr>
        <w:t xml:space="preserve"> solutions, </w:t>
      </w:r>
      <w:r w:rsidRPr="17921023" w:rsidR="00460F72">
        <w:rPr>
          <w:rFonts w:ascii="Calibri" w:hAnsi="Calibri" w:cs="Calibri"/>
          <w:sz w:val="22"/>
          <w:szCs w:val="22"/>
        </w:rPr>
        <w:t xml:space="preserve">drafted a </w:t>
      </w:r>
      <w:r w:rsidRPr="17921023" w:rsidR="00890FF9">
        <w:rPr>
          <w:rFonts w:ascii="Calibri" w:hAnsi="Calibri" w:cs="Calibri"/>
          <w:sz w:val="22"/>
          <w:szCs w:val="22"/>
        </w:rPr>
        <w:t>revised process, and</w:t>
      </w:r>
      <w:r w:rsidRPr="17921023" w:rsidR="5F307385">
        <w:rPr>
          <w:rFonts w:ascii="Calibri" w:hAnsi="Calibri" w:cs="Calibri"/>
          <w:sz w:val="22"/>
          <w:szCs w:val="22"/>
        </w:rPr>
        <w:t xml:space="preserve"> group members</w:t>
      </w:r>
      <w:r w:rsidRPr="17921023" w:rsidR="00890FF9">
        <w:rPr>
          <w:rFonts w:ascii="Calibri" w:hAnsi="Calibri" w:cs="Calibri"/>
          <w:sz w:val="22"/>
          <w:szCs w:val="22"/>
        </w:rPr>
        <w:t xml:space="preserve"> </w:t>
      </w:r>
      <w:r w:rsidRPr="17921023" w:rsidR="007E0889">
        <w:rPr>
          <w:rFonts w:ascii="Calibri" w:hAnsi="Calibri" w:cs="Calibri"/>
          <w:sz w:val="22"/>
          <w:szCs w:val="22"/>
        </w:rPr>
        <w:t xml:space="preserve">committed to 29 specific next steps. </w:t>
      </w:r>
      <w:r w:rsidRPr="17921023" w:rsidR="00C83A8E">
        <w:rPr>
          <w:rFonts w:ascii="Calibri" w:hAnsi="Calibri" w:cs="Calibri"/>
          <w:sz w:val="22"/>
          <w:szCs w:val="22"/>
        </w:rPr>
        <w:t xml:space="preserve"> </w:t>
      </w:r>
      <w:r w:rsidRPr="17921023" w:rsidR="00F028AB">
        <w:rPr>
          <w:rFonts w:ascii="Calibri" w:hAnsi="Calibri" w:cs="Calibri"/>
          <w:sz w:val="22"/>
          <w:szCs w:val="22"/>
        </w:rPr>
        <w:t xml:space="preserve">At the end of the event, the </w:t>
      </w:r>
      <w:r w:rsidRPr="17921023" w:rsidR="00644996">
        <w:rPr>
          <w:rFonts w:ascii="Calibri" w:hAnsi="Calibri" w:cs="Calibri"/>
          <w:sz w:val="22"/>
          <w:szCs w:val="22"/>
        </w:rPr>
        <w:t>team participated remotely in a meeting of the</w:t>
      </w:r>
      <w:r w:rsidRPr="17921023" w:rsidR="005D6AA9">
        <w:rPr>
          <w:rFonts w:ascii="Calibri" w:hAnsi="Calibri" w:cs="Calibri"/>
          <w:sz w:val="22"/>
          <w:szCs w:val="22"/>
        </w:rPr>
        <w:t xml:space="preserve"> City County Partnership </w:t>
      </w:r>
      <w:r w:rsidRPr="17921023" w:rsidR="006431A1">
        <w:rPr>
          <w:rFonts w:ascii="Calibri" w:hAnsi="Calibri" w:cs="Calibri"/>
          <w:sz w:val="22"/>
          <w:szCs w:val="22"/>
        </w:rPr>
        <w:t>Team</w:t>
      </w:r>
      <w:r w:rsidRPr="17921023" w:rsidR="003B5C73">
        <w:rPr>
          <w:rFonts w:ascii="Calibri" w:hAnsi="Calibri" w:cs="Calibri"/>
          <w:sz w:val="22"/>
          <w:szCs w:val="22"/>
        </w:rPr>
        <w:t xml:space="preserve"> to provide an overview of the progress</w:t>
      </w:r>
      <w:r w:rsidRPr="17921023" w:rsidR="006431A1">
        <w:rPr>
          <w:rFonts w:ascii="Calibri" w:hAnsi="Calibri" w:cs="Calibri"/>
          <w:sz w:val="22"/>
          <w:szCs w:val="22"/>
        </w:rPr>
        <w:t xml:space="preserve"> and next steps.</w:t>
      </w:r>
      <w:r w:rsidRPr="17921023" w:rsidR="006431A1">
        <w:rPr>
          <w:rFonts w:ascii="Calibri" w:hAnsi="Calibri" w:cs="Calibri"/>
          <w:sz w:val="22"/>
          <w:szCs w:val="22"/>
        </w:rPr>
        <w:t xml:space="preserve"> </w:t>
      </w:r>
    </w:p>
    <w:p w:rsidRPr="00C83A8E" w:rsidR="006431A1" w:rsidP="00C83A8E" w:rsidRDefault="006431A1" w14:paraId="68AA08E0" w14:textId="77777777">
      <w:pPr>
        <w:pStyle w:val="xcontentpasted0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Pr="00055105" w:rsidR="0071731A" w:rsidRDefault="0071731A" w14:paraId="44C3F640" w14:textId="21A20234">
      <w:pPr>
        <w:rPr>
          <w:rFonts w:ascii="Calibri" w:hAnsi="Calibri" w:cs="Calibri"/>
        </w:rPr>
      </w:pPr>
      <w:r w:rsidRPr="00055105">
        <w:rPr>
          <w:rFonts w:ascii="Calibri" w:hAnsi="Calibri" w:cs="Calibri"/>
        </w:rPr>
        <w:t xml:space="preserve">SSF conducted a </w:t>
      </w:r>
      <w:r w:rsidR="00061E34">
        <w:rPr>
          <w:rFonts w:ascii="Calibri" w:hAnsi="Calibri" w:cs="Calibri"/>
        </w:rPr>
        <w:t xml:space="preserve">post-event </w:t>
      </w:r>
      <w:r w:rsidRPr="00055105">
        <w:rPr>
          <w:rFonts w:ascii="Calibri" w:hAnsi="Calibri" w:cs="Calibri"/>
        </w:rPr>
        <w:t xml:space="preserve">survey of RPI event </w:t>
      </w:r>
      <w:r w:rsidRPr="00055105" w:rsidR="003B35CB">
        <w:rPr>
          <w:rFonts w:ascii="Calibri" w:hAnsi="Calibri" w:cs="Calibri"/>
        </w:rPr>
        <w:t>participants,</w:t>
      </w:r>
      <w:r w:rsidRPr="00055105">
        <w:rPr>
          <w:rFonts w:ascii="Calibri" w:hAnsi="Calibri" w:cs="Calibri"/>
        </w:rPr>
        <w:t xml:space="preserve"> and all </w:t>
      </w:r>
      <w:r w:rsidRPr="00055105" w:rsidR="00055105">
        <w:rPr>
          <w:rFonts w:ascii="Calibri" w:hAnsi="Calibri" w:cs="Calibri"/>
        </w:rPr>
        <w:t>respondents</w:t>
      </w:r>
      <w:r w:rsidRPr="00055105">
        <w:rPr>
          <w:rFonts w:ascii="Calibri" w:hAnsi="Calibri" w:cs="Calibri"/>
        </w:rPr>
        <w:t xml:space="preserve"> indicated that </w:t>
      </w:r>
      <w:r w:rsidR="00423F63">
        <w:rPr>
          <w:rFonts w:ascii="Calibri" w:hAnsi="Calibri" w:cs="Calibri"/>
        </w:rPr>
        <w:t xml:space="preserve">they either agreed or strongly agreed that </w:t>
      </w:r>
      <w:r w:rsidRPr="00423F63" w:rsidR="00423F63">
        <w:rPr>
          <w:rFonts w:ascii="Calibri" w:hAnsi="Calibri" w:cs="Calibri"/>
        </w:rPr>
        <w:t>the</w:t>
      </w:r>
      <w:r w:rsidR="003B35CB">
        <w:rPr>
          <w:rFonts w:ascii="Calibri" w:hAnsi="Calibri" w:cs="Calibri"/>
        </w:rPr>
        <w:t>ir work at</w:t>
      </w:r>
      <w:r w:rsidRPr="00423F63" w:rsidR="00423F63">
        <w:rPr>
          <w:rFonts w:ascii="Calibri" w:hAnsi="Calibri" w:cs="Calibri"/>
        </w:rPr>
        <w:t xml:space="preserve"> </w:t>
      </w:r>
      <w:r w:rsidR="003B35CB">
        <w:rPr>
          <w:rFonts w:ascii="Calibri" w:hAnsi="Calibri" w:cs="Calibri"/>
        </w:rPr>
        <w:t>the</w:t>
      </w:r>
      <w:r w:rsidRPr="00423F63" w:rsidR="00423F63">
        <w:rPr>
          <w:rFonts w:ascii="Calibri" w:hAnsi="Calibri" w:cs="Calibri"/>
        </w:rPr>
        <w:t xml:space="preserve"> event will lead to improvements</w:t>
      </w:r>
      <w:r w:rsidR="003B35CB">
        <w:rPr>
          <w:rFonts w:ascii="Calibri" w:hAnsi="Calibri" w:cs="Calibri"/>
        </w:rPr>
        <w:t>.</w:t>
      </w:r>
    </w:p>
    <w:p w:rsidRPr="00055105" w:rsidR="009B7BB8" w:rsidP="17921023" w:rsidRDefault="0071731A" w14:paraId="4A879909" w14:textId="30EC92D7">
      <w:pPr>
        <w:rPr>
          <w:rFonts w:ascii="Calibri" w:hAnsi="Calibri" w:cs="Calibri"/>
        </w:rPr>
      </w:pPr>
      <w:r w:rsidRPr="17921023" w:rsidR="0071731A">
        <w:rPr>
          <w:rFonts w:ascii="Calibri" w:hAnsi="Calibri" w:cs="Calibri"/>
        </w:rPr>
        <w:t xml:space="preserve">Implementation is underway with </w:t>
      </w:r>
      <w:r w:rsidRPr="17921023" w:rsidR="1DF517C3">
        <w:rPr>
          <w:rFonts w:ascii="Calibri" w:hAnsi="Calibri" w:cs="Calibri"/>
        </w:rPr>
        <w:t>in-person meetings in May and June</w:t>
      </w:r>
      <w:r w:rsidRPr="17921023" w:rsidR="00572DCD">
        <w:rPr>
          <w:rFonts w:ascii="Calibri" w:hAnsi="Calibri" w:cs="Calibri"/>
        </w:rPr>
        <w:t xml:space="preserve"> to </w:t>
      </w:r>
      <w:r w:rsidRPr="17921023" w:rsidR="006C4F68">
        <w:rPr>
          <w:rFonts w:ascii="Calibri" w:hAnsi="Calibri" w:cs="Calibri"/>
        </w:rPr>
        <w:t>check</w:t>
      </w:r>
      <w:r w:rsidRPr="17921023" w:rsidR="00572DCD">
        <w:rPr>
          <w:rFonts w:ascii="Calibri" w:hAnsi="Calibri" w:cs="Calibri"/>
        </w:rPr>
        <w:t xml:space="preserve"> progress and address any barriers. </w:t>
      </w:r>
      <w:r w:rsidRPr="17921023" w:rsidR="517B17EA">
        <w:rPr>
          <w:rFonts w:ascii="Calibri" w:hAnsi="Calibri" w:cs="Calibri"/>
        </w:rPr>
        <w:t>As of the June 17 meeting, 9</w:t>
      </w:r>
      <w:r w:rsidRPr="17921023" w:rsidR="2C2D88B6">
        <w:rPr>
          <w:rFonts w:ascii="Calibri" w:hAnsi="Calibri" w:cs="Calibri"/>
        </w:rPr>
        <w:t xml:space="preserve"> out of 22 </w:t>
      </w:r>
      <w:r w:rsidRPr="17921023" w:rsidR="517B17EA">
        <w:rPr>
          <w:rFonts w:ascii="Calibri" w:hAnsi="Calibri" w:cs="Calibri"/>
        </w:rPr>
        <w:t>solutions are compl</w:t>
      </w:r>
      <w:r w:rsidRPr="17921023" w:rsidR="517B17EA">
        <w:rPr>
          <w:rFonts w:ascii="Calibri" w:hAnsi="Calibri" w:cs="Calibri"/>
        </w:rPr>
        <w:t xml:space="preserve">ete. </w:t>
      </w:r>
      <w:r w:rsidRPr="17921023" w:rsidR="6A62AFA2">
        <w:rPr>
          <w:rFonts w:ascii="Calibri" w:hAnsi="Calibri" w:cs="Calibri"/>
        </w:rPr>
        <w:t>Key</w:t>
      </w:r>
      <w:r w:rsidRPr="17921023" w:rsidR="00527EB7">
        <w:rPr>
          <w:rFonts w:ascii="Calibri" w:hAnsi="Calibri" w:cs="Calibri"/>
        </w:rPr>
        <w:t xml:space="preserve"> </w:t>
      </w:r>
      <w:r w:rsidRPr="17921023" w:rsidR="00525A2D">
        <w:rPr>
          <w:rFonts w:ascii="Calibri" w:hAnsi="Calibri" w:cs="Calibri"/>
        </w:rPr>
        <w:t xml:space="preserve">performance </w:t>
      </w:r>
      <w:r w:rsidRPr="17921023" w:rsidR="5D87FD08">
        <w:rPr>
          <w:rFonts w:ascii="Calibri" w:hAnsi="Calibri" w:cs="Calibri"/>
        </w:rPr>
        <w:t xml:space="preserve">measures will be </w:t>
      </w:r>
      <w:r w:rsidRPr="17921023" w:rsidR="00073002">
        <w:rPr>
          <w:rFonts w:ascii="Calibri" w:hAnsi="Calibri" w:cs="Calibri"/>
        </w:rPr>
        <w:t>tracked</w:t>
      </w:r>
      <w:r w:rsidRPr="17921023" w:rsidR="003F2656">
        <w:rPr>
          <w:rFonts w:ascii="Calibri" w:hAnsi="Calibri" w:cs="Calibri"/>
        </w:rPr>
        <w:t xml:space="preserve"> </w:t>
      </w:r>
      <w:r w:rsidRPr="17921023" w:rsidR="00073002">
        <w:rPr>
          <w:rFonts w:ascii="Calibri" w:hAnsi="Calibri" w:cs="Calibri"/>
        </w:rPr>
        <w:t>over time</w:t>
      </w:r>
      <w:r w:rsidRPr="17921023" w:rsidR="00525A2D">
        <w:rPr>
          <w:rFonts w:ascii="Calibri" w:hAnsi="Calibri" w:cs="Calibri"/>
        </w:rPr>
        <w:t xml:space="preserve"> to</w:t>
      </w:r>
      <w:r w:rsidRPr="17921023" w:rsidR="005E6C28">
        <w:rPr>
          <w:rFonts w:ascii="Calibri" w:hAnsi="Calibri" w:cs="Calibri"/>
        </w:rPr>
        <w:t xml:space="preserve"> assess </w:t>
      </w:r>
      <w:r w:rsidRPr="17921023" w:rsidR="0093788E">
        <w:rPr>
          <w:rFonts w:ascii="Calibri" w:hAnsi="Calibri" w:cs="Calibri"/>
        </w:rPr>
        <w:t xml:space="preserve">impacts </w:t>
      </w:r>
      <w:r w:rsidRPr="17921023" w:rsidR="0093788E">
        <w:rPr>
          <w:rFonts w:ascii="Calibri" w:hAnsi="Calibri" w:cs="Calibri"/>
        </w:rPr>
        <w:t>on</w:t>
      </w:r>
      <w:r w:rsidRPr="17921023" w:rsidR="3A001FF5">
        <w:rPr>
          <w:rFonts w:ascii="Calibri" w:hAnsi="Calibri" w:cs="Calibri"/>
        </w:rPr>
        <w:t>:</w:t>
      </w:r>
      <w:r w:rsidRPr="17921023" w:rsidR="3A001FF5">
        <w:rPr>
          <w:rFonts w:ascii="Calibri" w:hAnsi="Calibri" w:cs="Calibri"/>
        </w:rPr>
        <w:t xml:space="preserve"> </w:t>
      </w:r>
    </w:p>
    <w:p w:rsidRPr="00055105" w:rsidR="009B7BB8" w:rsidP="17921023" w:rsidRDefault="0071731A" w14:paraId="584CE95D" w14:textId="55BBA306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cs="Calibri"/>
        </w:rPr>
      </w:pPr>
      <w:r w:rsidRPr="17921023" w:rsidR="3A001FF5">
        <w:rPr>
          <w:rFonts w:ascii="Calibri" w:hAnsi="Calibri" w:cs="Calibri"/>
        </w:rPr>
        <w:t>Days from client referral to move-in</w:t>
      </w:r>
    </w:p>
    <w:p w:rsidRPr="00055105" w:rsidR="009B7BB8" w:rsidP="17921023" w:rsidRDefault="0071731A" w14:paraId="28C2F395" w14:textId="26E8A06D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cs="Calibri"/>
        </w:rPr>
      </w:pPr>
      <w:r w:rsidRPr="17921023" w:rsidR="3A001FF5">
        <w:rPr>
          <w:rFonts w:ascii="Calibri" w:hAnsi="Calibri" w:cs="Calibri"/>
        </w:rPr>
        <w:t xml:space="preserve">Days from </w:t>
      </w:r>
      <w:r w:rsidRPr="17921023" w:rsidR="60651A87">
        <w:rPr>
          <w:rFonts w:ascii="Calibri" w:hAnsi="Calibri" w:cs="Calibri"/>
        </w:rPr>
        <w:t xml:space="preserve">housing </w:t>
      </w:r>
      <w:r w:rsidRPr="17921023" w:rsidR="3A001FF5">
        <w:rPr>
          <w:rFonts w:ascii="Calibri" w:hAnsi="Calibri" w:cs="Calibri"/>
        </w:rPr>
        <w:t xml:space="preserve">project kick-off to </w:t>
      </w:r>
      <w:r w:rsidRPr="17921023" w:rsidR="762B94D6">
        <w:rPr>
          <w:rFonts w:ascii="Calibri" w:hAnsi="Calibri" w:cs="Calibri"/>
        </w:rPr>
        <w:t>clients move-in</w:t>
      </w:r>
    </w:p>
    <w:p w:rsidRPr="00055105" w:rsidR="009B7BB8" w:rsidP="17921023" w:rsidRDefault="0071731A" w14:paraId="6946EC54" w14:textId="70D537A2">
      <w:pPr>
        <w:pStyle w:val="ListParagraph"/>
        <w:numPr>
          <w:ilvl w:val="0"/>
          <w:numId w:val="5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rFonts w:ascii="Calibri" w:hAnsi="Calibri" w:cs="Calibri"/>
        </w:rPr>
      </w:pPr>
      <w:r w:rsidRPr="17921023" w:rsidR="762B94D6">
        <w:rPr>
          <w:rFonts w:ascii="Calibri" w:hAnsi="Calibri" w:cs="Calibri"/>
        </w:rPr>
        <w:t xml:space="preserve">Days from </w:t>
      </w:r>
      <w:r w:rsidRPr="17921023" w:rsidR="5EA00078">
        <w:rPr>
          <w:rFonts w:ascii="Calibri" w:hAnsi="Calibri" w:cs="Calibri"/>
        </w:rPr>
        <w:t xml:space="preserve">housing </w:t>
      </w:r>
      <w:r w:rsidRPr="17921023" w:rsidR="762B94D6">
        <w:rPr>
          <w:rFonts w:ascii="Calibri" w:hAnsi="Calibri" w:cs="Calibri"/>
        </w:rPr>
        <w:t>project kick-off to full occupancy</w:t>
      </w:r>
    </w:p>
    <w:p w:rsidR="17921023" w:rsidP="17921023" w:rsidRDefault="17921023" w14:paraId="04911BB7" w14:textId="0FA3E442">
      <w:pPr>
        <w:pStyle w:val="ListParagraph"/>
        <w:suppressLineNumbers w:val="0"/>
        <w:bidi w:val="0"/>
        <w:spacing w:before="0" w:beforeAutospacing="off" w:after="160" w:afterAutospacing="off" w:line="259" w:lineRule="auto"/>
        <w:ind w:left="720" w:right="0" w:hanging="0"/>
        <w:jc w:val="left"/>
        <w:rPr>
          <w:rFonts w:ascii="Calibri" w:hAnsi="Calibri" w:cs="Calibri"/>
        </w:rPr>
      </w:pPr>
    </w:p>
    <w:p w:rsidRPr="00055105" w:rsidR="00FA5A6B" w:rsidP="2D845C62" w:rsidRDefault="0071731A" w14:paraId="16FC895F" w14:textId="6F0271E4">
      <w:pPr>
        <w:rPr>
          <w:rFonts w:ascii="Calibri" w:hAnsi="Calibri" w:cs="Calibri"/>
          <w:u w:val="single"/>
        </w:rPr>
        <w:sectPr w:rsidRPr="00055105" w:rsidR="00FA5A6B">
          <w:headerReference w:type="default" r:id="rId12"/>
          <w:footerReference w:type="default" r:id="rId13"/>
          <w:pgSz w:w="12240" w:h="15840" w:orient="portrait"/>
          <w:pgMar w:top="1440" w:right="1080" w:bottom="1440" w:left="1080" w:header="720" w:footer="720" w:gutter="0"/>
          <w:cols w:space="720"/>
          <w:docGrid w:linePitch="360"/>
        </w:sectPr>
      </w:pPr>
      <w:r w:rsidRPr="2D845C62">
        <w:rPr>
          <w:rFonts w:ascii="Calibri" w:hAnsi="Calibri" w:cs="Calibri"/>
          <w:u w:val="single"/>
        </w:rPr>
        <w:t>RPI Event Participating Agencies</w:t>
      </w:r>
      <w:r w:rsidRPr="2D845C62" w:rsidR="00890FF9">
        <w:rPr>
          <w:rFonts w:ascii="Calibri" w:hAnsi="Calibri" w:cs="Calibri"/>
          <w:u w:val="single"/>
        </w:rPr>
        <w:t xml:space="preserve"> </w:t>
      </w:r>
    </w:p>
    <w:p w:rsidRPr="00055105" w:rsidR="009F6DED" w:rsidP="17921023" w:rsidRDefault="0071731A" w14:paraId="25C4D972" w14:textId="725C4841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Sacramento Steps Forward</w:t>
      </w:r>
    </w:p>
    <w:p w:rsidRPr="00055105" w:rsidR="0071731A" w:rsidP="17921023" w:rsidRDefault="0071731A" w14:paraId="35A36711" w14:textId="266C6572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 xml:space="preserve">Sacramento </w:t>
      </w:r>
      <w:r w:rsidRPr="17921023" w:rsidR="00FA5A6B">
        <w:rPr>
          <w:rFonts w:ascii="Calibri" w:hAnsi="Calibri" w:cs="Calibri"/>
          <w:sz w:val="22"/>
          <w:szCs w:val="22"/>
        </w:rPr>
        <w:t>Continuum of Care</w:t>
      </w:r>
      <w:r w:rsidRPr="17921023" w:rsidR="0071731A">
        <w:rPr>
          <w:rFonts w:ascii="Calibri" w:hAnsi="Calibri" w:cs="Calibri"/>
          <w:sz w:val="22"/>
          <w:szCs w:val="22"/>
        </w:rPr>
        <w:t xml:space="preserve"> </w:t>
      </w:r>
      <w:r w:rsidRPr="17921023" w:rsidR="00FA5A6B">
        <w:rPr>
          <w:rFonts w:ascii="Calibri" w:hAnsi="Calibri" w:cs="Calibri"/>
          <w:sz w:val="22"/>
          <w:szCs w:val="22"/>
        </w:rPr>
        <w:t>Persons with Lived Expertise Committee</w:t>
      </w:r>
    </w:p>
    <w:p w:rsidRPr="00055105" w:rsidR="00FA5A6B" w:rsidP="17921023" w:rsidRDefault="00FA5A6B" w14:paraId="3F50B9F2" w14:textId="4987C5C9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FA5A6B">
        <w:rPr>
          <w:rFonts w:ascii="Calibri" w:hAnsi="Calibri" w:cs="Calibri"/>
          <w:sz w:val="22"/>
          <w:szCs w:val="22"/>
        </w:rPr>
        <w:t>Sacramento Continuum of Care Youth Action Board</w:t>
      </w:r>
    </w:p>
    <w:p w:rsidRPr="00055105" w:rsidR="0071731A" w:rsidP="17921023" w:rsidRDefault="0071731A" w14:paraId="0AFB79A6" w14:textId="6F6D77D7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Sacramento Housing and Redevelopment Agency</w:t>
      </w:r>
    </w:p>
    <w:p w:rsidRPr="00055105" w:rsidR="0071731A" w:rsidP="17921023" w:rsidRDefault="0071731A" w14:paraId="4353A11B" w14:textId="3431ADD8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Sacramento County Behavioral Health Services</w:t>
      </w:r>
    </w:p>
    <w:p w:rsidRPr="00055105" w:rsidR="0071731A" w:rsidP="17921023" w:rsidRDefault="0071731A" w14:paraId="4B92CDBC" w14:textId="76BC3F64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City of Sacramento</w:t>
      </w:r>
    </w:p>
    <w:p w:rsidRPr="00055105" w:rsidR="0071731A" w:rsidP="17921023" w:rsidRDefault="0071731A" w14:paraId="5F3393B8" w14:textId="5098A365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Mercy Housing</w:t>
      </w:r>
    </w:p>
    <w:p w:rsidRPr="00055105" w:rsidR="0071731A" w:rsidP="17921023" w:rsidRDefault="0071731A" w14:paraId="4EDE20A9" w14:textId="2C081033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Mutal Housing</w:t>
      </w:r>
    </w:p>
    <w:p w:rsidRPr="00055105" w:rsidR="0071731A" w:rsidP="17921023" w:rsidRDefault="0071731A" w14:paraId="70C47092" w14:textId="1BB197A4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Jamboree</w:t>
      </w:r>
    </w:p>
    <w:p w:rsidRPr="00055105" w:rsidR="0071731A" w:rsidP="17921023" w:rsidRDefault="0071731A" w14:paraId="66A14EF6" w14:textId="321ADEF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John Stewart</w:t>
      </w:r>
    </w:p>
    <w:p w:rsidRPr="00055105" w:rsidR="0071731A" w:rsidP="17921023" w:rsidRDefault="0071731A" w14:paraId="68479B9D" w14:textId="1269DCBE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Telecare</w:t>
      </w:r>
    </w:p>
    <w:p w:rsidRPr="00055105" w:rsidR="0071731A" w:rsidP="17921023" w:rsidRDefault="0071731A" w14:paraId="55496221" w14:textId="798589F7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Lutheran Social Services</w:t>
      </w:r>
    </w:p>
    <w:p w:rsidRPr="00055105" w:rsidR="0071731A" w:rsidP="17921023" w:rsidRDefault="0071731A" w14:paraId="1ED135C0" w14:textId="7A2C464D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Hope Cooperative</w:t>
      </w:r>
    </w:p>
    <w:p w:rsidRPr="00055105" w:rsidR="0071731A" w:rsidP="17921023" w:rsidRDefault="0071731A" w14:paraId="479B3A8B" w14:textId="09AC8F12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</w:pPr>
      <w:r w:rsidRPr="17921023" w:rsidR="0071731A">
        <w:rPr>
          <w:rFonts w:ascii="Calibri" w:hAnsi="Calibri" w:cs="Calibri"/>
          <w:sz w:val="22"/>
          <w:szCs w:val="22"/>
        </w:rPr>
        <w:t>El Hogar</w:t>
      </w:r>
    </w:p>
    <w:p w:rsidRPr="00055105" w:rsidR="00FA5A6B" w:rsidP="17921023" w:rsidRDefault="00FA5A6B" w14:paraId="712EC46C" w14:textId="2B8E099C">
      <w:pPr>
        <w:pStyle w:val="ListParagraph"/>
        <w:numPr>
          <w:ilvl w:val="0"/>
          <w:numId w:val="4"/>
        </w:numPr>
        <w:rPr>
          <w:rFonts w:ascii="Calibri" w:hAnsi="Calibri" w:cs="Calibri"/>
          <w:sz w:val="22"/>
          <w:szCs w:val="22"/>
        </w:rPr>
        <w:sectPr w:rsidRPr="00055105" w:rsidR="00FA5A6B" w:rsidSect="00FA5A6B">
          <w:footerReference w:type="default" r:id="rId14"/>
          <w:type w:val="continuous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  <w:r w:rsidRPr="17921023" w:rsidR="00FA5A6B">
        <w:rPr>
          <w:rFonts w:ascii="Calibri" w:hAnsi="Calibri" w:cs="Calibri"/>
          <w:sz w:val="22"/>
          <w:szCs w:val="22"/>
        </w:rPr>
        <w:t>EAH Housing</w:t>
      </w:r>
      <w:r w:rsidRPr="17921023" w:rsidR="59296FE1">
        <w:rPr>
          <w:rFonts w:ascii="Calibri" w:hAnsi="Calibri" w:cs="Calibri"/>
          <w:sz w:val="22"/>
          <w:szCs w:val="22"/>
        </w:rPr>
        <w:t xml:space="preserve"> </w:t>
      </w:r>
    </w:p>
    <w:p w:rsidRPr="00055105" w:rsidR="004525A5" w:rsidP="2D845C62" w:rsidRDefault="004525A5" w14:paraId="2083C3E7" w14:textId="4DC04B06">
      <w:pPr>
        <w:rPr>
          <w:rFonts w:ascii="Calibri" w:hAnsi="Calibri" w:cs="Calibri"/>
          <w:highlight w:val="yellow"/>
        </w:rPr>
      </w:pPr>
    </w:p>
    <w:sectPr w:rsidRPr="00055105" w:rsidR="004525A5" w:rsidSect="00FA5A6B">
      <w:footerReference w:type="default" r:id="rId15"/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1155" w:rsidP="007B1155" w:rsidRDefault="007B1155" w14:paraId="70F6C8B2" w14:textId="77777777">
      <w:pPr>
        <w:spacing w:after="0" w:line="240" w:lineRule="auto"/>
      </w:pPr>
      <w:r>
        <w:separator/>
      </w:r>
    </w:p>
  </w:endnote>
  <w:endnote w:type="continuationSeparator" w:id="0">
    <w:p w:rsidR="007B1155" w:rsidP="007B1155" w:rsidRDefault="007B1155" w14:paraId="75EF868E" w14:textId="77777777">
      <w:pPr>
        <w:spacing w:after="0" w:line="240" w:lineRule="auto"/>
      </w:pPr>
      <w:r>
        <w:continuationSeparator/>
      </w:r>
    </w:p>
  </w:endnote>
  <w:endnote w:type="continuationNotice" w:id="1">
    <w:p w:rsidR="00F674A7" w:rsidRDefault="00F674A7" w14:paraId="53509D4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6527EC" w:rsidTr="476527EC" w14:paraId="0704D33E" w14:textId="77777777">
      <w:trPr>
        <w:trHeight w:val="300"/>
      </w:trPr>
      <w:tc>
        <w:tcPr>
          <w:tcW w:w="3120" w:type="dxa"/>
        </w:tcPr>
        <w:p w:rsidR="476527EC" w:rsidP="476527EC" w:rsidRDefault="476527EC" w14:paraId="23B2D8FE" w14:textId="0E8A6B55">
          <w:pPr>
            <w:pStyle w:val="Header"/>
            <w:ind w:left="-115"/>
          </w:pPr>
        </w:p>
      </w:tc>
      <w:tc>
        <w:tcPr>
          <w:tcW w:w="3120" w:type="dxa"/>
        </w:tcPr>
        <w:p w:rsidR="476527EC" w:rsidP="476527EC" w:rsidRDefault="476527EC" w14:paraId="365C4894" w14:textId="008E4990">
          <w:pPr>
            <w:pStyle w:val="Header"/>
            <w:jc w:val="center"/>
          </w:pPr>
        </w:p>
      </w:tc>
      <w:tc>
        <w:tcPr>
          <w:tcW w:w="3120" w:type="dxa"/>
        </w:tcPr>
        <w:p w:rsidR="476527EC" w:rsidP="476527EC" w:rsidRDefault="476527EC" w14:paraId="316645A2" w14:textId="58A62612">
          <w:pPr>
            <w:pStyle w:val="Header"/>
            <w:ind w:right="-115"/>
            <w:jc w:val="right"/>
          </w:pPr>
        </w:p>
      </w:tc>
    </w:tr>
  </w:tbl>
  <w:p w:rsidR="476527EC" w:rsidP="476527EC" w:rsidRDefault="476527EC" w14:paraId="0928DE1E" w14:textId="0E82A5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440"/>
      <w:gridCol w:w="1440"/>
      <w:gridCol w:w="1440"/>
    </w:tblGrid>
    <w:tr w:rsidR="476527EC" w:rsidTr="476527EC" w14:paraId="1F80EF26" w14:textId="77777777">
      <w:trPr>
        <w:trHeight w:val="300"/>
      </w:trPr>
      <w:tc>
        <w:tcPr>
          <w:tcW w:w="1440" w:type="dxa"/>
        </w:tcPr>
        <w:p w:rsidR="476527EC" w:rsidP="476527EC" w:rsidRDefault="476527EC" w14:paraId="4D7897A2" w14:textId="063C23AA">
          <w:pPr>
            <w:pStyle w:val="Header"/>
            <w:ind w:left="-115"/>
          </w:pPr>
        </w:p>
      </w:tc>
      <w:tc>
        <w:tcPr>
          <w:tcW w:w="1440" w:type="dxa"/>
        </w:tcPr>
        <w:p w:rsidR="476527EC" w:rsidP="476527EC" w:rsidRDefault="476527EC" w14:paraId="074C7EB0" w14:textId="4438EF2B">
          <w:pPr>
            <w:pStyle w:val="Header"/>
            <w:jc w:val="center"/>
          </w:pPr>
        </w:p>
      </w:tc>
      <w:tc>
        <w:tcPr>
          <w:tcW w:w="1440" w:type="dxa"/>
        </w:tcPr>
        <w:p w:rsidR="476527EC" w:rsidP="476527EC" w:rsidRDefault="476527EC" w14:paraId="7D0D17C7" w14:textId="33606D29">
          <w:pPr>
            <w:pStyle w:val="Header"/>
            <w:ind w:right="-115"/>
            <w:jc w:val="right"/>
          </w:pPr>
        </w:p>
      </w:tc>
    </w:tr>
  </w:tbl>
  <w:p w:rsidR="476527EC" w:rsidP="476527EC" w:rsidRDefault="476527EC" w14:paraId="72FBC0CE" w14:textId="1D8EB2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76527EC" w:rsidTr="476527EC" w14:paraId="1151A111" w14:textId="77777777">
      <w:trPr>
        <w:trHeight w:val="300"/>
      </w:trPr>
      <w:tc>
        <w:tcPr>
          <w:tcW w:w="3120" w:type="dxa"/>
        </w:tcPr>
        <w:p w:rsidR="476527EC" w:rsidP="476527EC" w:rsidRDefault="476527EC" w14:paraId="3E353C58" w14:textId="1781BB72">
          <w:pPr>
            <w:pStyle w:val="Header"/>
            <w:ind w:left="-115"/>
          </w:pPr>
        </w:p>
      </w:tc>
      <w:tc>
        <w:tcPr>
          <w:tcW w:w="3120" w:type="dxa"/>
        </w:tcPr>
        <w:p w:rsidR="476527EC" w:rsidP="476527EC" w:rsidRDefault="476527EC" w14:paraId="57EA7FDA" w14:textId="1C7B11CE">
          <w:pPr>
            <w:pStyle w:val="Header"/>
            <w:jc w:val="center"/>
          </w:pPr>
        </w:p>
      </w:tc>
      <w:tc>
        <w:tcPr>
          <w:tcW w:w="3120" w:type="dxa"/>
        </w:tcPr>
        <w:p w:rsidR="476527EC" w:rsidP="476527EC" w:rsidRDefault="476527EC" w14:paraId="3CD393B1" w14:textId="69631D5A">
          <w:pPr>
            <w:pStyle w:val="Header"/>
            <w:ind w:right="-115"/>
            <w:jc w:val="right"/>
          </w:pPr>
        </w:p>
      </w:tc>
    </w:tr>
  </w:tbl>
  <w:p w:rsidR="476527EC" w:rsidP="476527EC" w:rsidRDefault="476527EC" w14:paraId="55EFBC8E" w14:textId="68C038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1155" w:rsidP="007B1155" w:rsidRDefault="007B1155" w14:paraId="2118F7FE" w14:textId="77777777">
      <w:pPr>
        <w:spacing w:after="0" w:line="240" w:lineRule="auto"/>
      </w:pPr>
      <w:r>
        <w:separator/>
      </w:r>
    </w:p>
  </w:footnote>
  <w:footnote w:type="continuationSeparator" w:id="0">
    <w:p w:rsidR="007B1155" w:rsidP="007B1155" w:rsidRDefault="007B1155" w14:paraId="3945F3BF" w14:textId="77777777">
      <w:pPr>
        <w:spacing w:after="0" w:line="240" w:lineRule="auto"/>
      </w:pPr>
      <w:r>
        <w:continuationSeparator/>
      </w:r>
    </w:p>
  </w:footnote>
  <w:footnote w:type="continuationNotice" w:id="1">
    <w:p w:rsidR="00F674A7" w:rsidRDefault="00F674A7" w14:paraId="026803CC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7B1155" w:rsidRDefault="007B1155" w14:paraId="67E7D5D1" w14:textId="57016F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3b7b69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FDA5B90"/>
    <w:multiLevelType w:val="hybridMultilevel"/>
    <w:tmpl w:val="E744B92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F930D5F"/>
    <w:multiLevelType w:val="hybridMultilevel"/>
    <w:tmpl w:val="6636A77A"/>
    <w:lvl w:ilvl="0" w:tplc="C4BE252E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65FC367D"/>
    <w:multiLevelType w:val="multilevel"/>
    <w:tmpl w:val="0AC6B170"/>
    <w:lvl w:ilvl="0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7B617E0E"/>
    <w:multiLevelType w:val="hybridMultilevel"/>
    <w:tmpl w:val="78189D8E"/>
    <w:lvl w:ilvl="0" w:tplc="C4BE252E">
      <w:numFmt w:val="bullet"/>
      <w:lvlText w:val="-"/>
      <w:lvlJc w:val="left"/>
      <w:pPr>
        <w:ind w:left="720" w:hanging="360"/>
      </w:pPr>
      <w:rPr>
        <w:rFonts w:hint="default" w:ascii="Aptos" w:hAnsi="Aptos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4"/>
  </w:num>
  <w:num w:numId="1" w16cid:durableId="1426421171">
    <w:abstractNumId w:val="2"/>
  </w:num>
  <w:num w:numId="2" w16cid:durableId="446240088">
    <w:abstractNumId w:val="0"/>
  </w:num>
  <w:num w:numId="3" w16cid:durableId="325716112">
    <w:abstractNumId w:val="3"/>
  </w:num>
  <w:num w:numId="4" w16cid:durableId="14715602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2A"/>
    <w:rsid w:val="00055105"/>
    <w:rsid w:val="00061E34"/>
    <w:rsid w:val="00073002"/>
    <w:rsid w:val="000737F4"/>
    <w:rsid w:val="000866C3"/>
    <w:rsid w:val="000B464C"/>
    <w:rsid w:val="001128F6"/>
    <w:rsid w:val="00121DFB"/>
    <w:rsid w:val="0016239B"/>
    <w:rsid w:val="00180C69"/>
    <w:rsid w:val="001A3A88"/>
    <w:rsid w:val="00205D1D"/>
    <w:rsid w:val="0021022A"/>
    <w:rsid w:val="00214FF3"/>
    <w:rsid w:val="0024709A"/>
    <w:rsid w:val="00267B51"/>
    <w:rsid w:val="002B0AAA"/>
    <w:rsid w:val="002B7A86"/>
    <w:rsid w:val="002C4663"/>
    <w:rsid w:val="00320015"/>
    <w:rsid w:val="003211EC"/>
    <w:rsid w:val="00323347"/>
    <w:rsid w:val="0035553B"/>
    <w:rsid w:val="003B35CB"/>
    <w:rsid w:val="003B5C73"/>
    <w:rsid w:val="003F2656"/>
    <w:rsid w:val="0040318D"/>
    <w:rsid w:val="00423F63"/>
    <w:rsid w:val="004525A5"/>
    <w:rsid w:val="00460F72"/>
    <w:rsid w:val="004819D7"/>
    <w:rsid w:val="004A623F"/>
    <w:rsid w:val="004B54B5"/>
    <w:rsid w:val="004E4835"/>
    <w:rsid w:val="00525A2D"/>
    <w:rsid w:val="00527EB7"/>
    <w:rsid w:val="00545B87"/>
    <w:rsid w:val="005533D1"/>
    <w:rsid w:val="00572DCD"/>
    <w:rsid w:val="00574EF4"/>
    <w:rsid w:val="005A23D9"/>
    <w:rsid w:val="005A4298"/>
    <w:rsid w:val="005B78A2"/>
    <w:rsid w:val="005D6AA9"/>
    <w:rsid w:val="005E6A99"/>
    <w:rsid w:val="005E6C28"/>
    <w:rsid w:val="0062047A"/>
    <w:rsid w:val="006431A1"/>
    <w:rsid w:val="00644996"/>
    <w:rsid w:val="0067531A"/>
    <w:rsid w:val="006A1895"/>
    <w:rsid w:val="006C4F68"/>
    <w:rsid w:val="0071731A"/>
    <w:rsid w:val="0076587F"/>
    <w:rsid w:val="0078762A"/>
    <w:rsid w:val="0079235D"/>
    <w:rsid w:val="0079555B"/>
    <w:rsid w:val="007B1155"/>
    <w:rsid w:val="007E0889"/>
    <w:rsid w:val="007E5D7A"/>
    <w:rsid w:val="00803ED8"/>
    <w:rsid w:val="00844BF2"/>
    <w:rsid w:val="008470C2"/>
    <w:rsid w:val="00890FF9"/>
    <w:rsid w:val="008E0623"/>
    <w:rsid w:val="00900D21"/>
    <w:rsid w:val="009308F5"/>
    <w:rsid w:val="0093788E"/>
    <w:rsid w:val="009425A8"/>
    <w:rsid w:val="009442F3"/>
    <w:rsid w:val="00952815"/>
    <w:rsid w:val="0096778B"/>
    <w:rsid w:val="009B7BB8"/>
    <w:rsid w:val="009D0BFE"/>
    <w:rsid w:val="009F6DED"/>
    <w:rsid w:val="00A077C4"/>
    <w:rsid w:val="00A13642"/>
    <w:rsid w:val="00A31B7F"/>
    <w:rsid w:val="00A733A2"/>
    <w:rsid w:val="00A74A99"/>
    <w:rsid w:val="00A826C0"/>
    <w:rsid w:val="00AD620E"/>
    <w:rsid w:val="00B2151A"/>
    <w:rsid w:val="00B3040B"/>
    <w:rsid w:val="00B47033"/>
    <w:rsid w:val="00B53815"/>
    <w:rsid w:val="00BC10A3"/>
    <w:rsid w:val="00BC7225"/>
    <w:rsid w:val="00C02A7E"/>
    <w:rsid w:val="00C21958"/>
    <w:rsid w:val="00C51E0F"/>
    <w:rsid w:val="00C83A8E"/>
    <w:rsid w:val="00C866B9"/>
    <w:rsid w:val="00CF1C59"/>
    <w:rsid w:val="00D056E5"/>
    <w:rsid w:val="00D07D2F"/>
    <w:rsid w:val="00D44251"/>
    <w:rsid w:val="00D46061"/>
    <w:rsid w:val="00D853AA"/>
    <w:rsid w:val="00D95325"/>
    <w:rsid w:val="00DA4D52"/>
    <w:rsid w:val="00DE475F"/>
    <w:rsid w:val="00DF5C07"/>
    <w:rsid w:val="00E25894"/>
    <w:rsid w:val="00E443E7"/>
    <w:rsid w:val="00E67D63"/>
    <w:rsid w:val="00EA2D04"/>
    <w:rsid w:val="00F028AB"/>
    <w:rsid w:val="00F0559A"/>
    <w:rsid w:val="00F079B2"/>
    <w:rsid w:val="00F44C2A"/>
    <w:rsid w:val="00F674A7"/>
    <w:rsid w:val="00FA5A6B"/>
    <w:rsid w:val="00FC0EC9"/>
    <w:rsid w:val="00FD4BBD"/>
    <w:rsid w:val="00FE00F3"/>
    <w:rsid w:val="00FE01DB"/>
    <w:rsid w:val="0107EB5E"/>
    <w:rsid w:val="027A6238"/>
    <w:rsid w:val="03E9E741"/>
    <w:rsid w:val="066526D2"/>
    <w:rsid w:val="08CADED3"/>
    <w:rsid w:val="0969A253"/>
    <w:rsid w:val="09AE2B2D"/>
    <w:rsid w:val="0AA528AF"/>
    <w:rsid w:val="13CA0B0B"/>
    <w:rsid w:val="143D77A7"/>
    <w:rsid w:val="17921023"/>
    <w:rsid w:val="17F5AF24"/>
    <w:rsid w:val="1D5C49A8"/>
    <w:rsid w:val="1DF517C3"/>
    <w:rsid w:val="1E3159AB"/>
    <w:rsid w:val="2B1AF61B"/>
    <w:rsid w:val="2C2D88B6"/>
    <w:rsid w:val="2D845C62"/>
    <w:rsid w:val="3A001FF5"/>
    <w:rsid w:val="3D787F43"/>
    <w:rsid w:val="476527EC"/>
    <w:rsid w:val="4C6D2F5E"/>
    <w:rsid w:val="517B17EA"/>
    <w:rsid w:val="518650D0"/>
    <w:rsid w:val="59296FE1"/>
    <w:rsid w:val="5ACE4E55"/>
    <w:rsid w:val="5D87FD08"/>
    <w:rsid w:val="5EA00078"/>
    <w:rsid w:val="5F307385"/>
    <w:rsid w:val="5FBFE661"/>
    <w:rsid w:val="5FFE8835"/>
    <w:rsid w:val="60651A87"/>
    <w:rsid w:val="68371CFC"/>
    <w:rsid w:val="6849903F"/>
    <w:rsid w:val="69574E05"/>
    <w:rsid w:val="6A62AFA2"/>
    <w:rsid w:val="70F24313"/>
    <w:rsid w:val="762B94D6"/>
    <w:rsid w:val="78809A49"/>
    <w:rsid w:val="7AC94D14"/>
    <w:rsid w:val="7B43A676"/>
    <w:rsid w:val="7F73C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901D"/>
  <w15:chartTrackingRefBased/>
  <w15:docId w15:val="{89795647-68F8-46F1-A84A-ED9C1B2F2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4C2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4C2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4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4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4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4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F44C2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44C2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44C2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44C2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44C2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44C2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44C2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44C2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4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4C2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44C2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4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4C2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44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4C2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44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4C2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5553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paragraph" w:styleId="xcontentpasted0" w:customStyle="1">
    <w:name w:val="x_contentpasted0"/>
    <w:basedOn w:val="Normal"/>
    <w:rsid w:val="009F6DED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character" w:styleId="xcontentpasted01" w:customStyle="1">
    <w:name w:val="x_contentpasted01"/>
    <w:basedOn w:val="DefaultParagraphFont"/>
    <w:rsid w:val="009F6DED"/>
  </w:style>
  <w:style w:type="paragraph" w:styleId="paragraph" w:customStyle="1">
    <w:name w:val="paragraph"/>
    <w:basedOn w:val="Normal"/>
    <w:rsid w:val="009F6DE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normaltextrun" w:customStyle="1">
    <w:name w:val="normaltextrun"/>
    <w:basedOn w:val="DefaultParagraphFont"/>
    <w:rsid w:val="009F6DED"/>
  </w:style>
  <w:style w:type="character" w:styleId="eop" w:customStyle="1">
    <w:name w:val="eop"/>
    <w:basedOn w:val="DefaultParagraphFont"/>
    <w:rsid w:val="009F6DED"/>
  </w:style>
  <w:style w:type="paragraph" w:styleId="Header">
    <w:name w:val="header"/>
    <w:basedOn w:val="Normal"/>
    <w:link w:val="HeaderChar"/>
    <w:uiPriority w:val="99"/>
    <w:unhideWhenUsed/>
    <w:rsid w:val="007B1155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B1155"/>
  </w:style>
  <w:style w:type="paragraph" w:styleId="Footer">
    <w:name w:val="footer"/>
    <w:basedOn w:val="Normal"/>
    <w:link w:val="FooterChar"/>
    <w:uiPriority w:val="99"/>
    <w:unhideWhenUsed/>
    <w:rsid w:val="007B1155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B115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62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jpeg" Id="rId11" /><Relationship Type="http://schemas.openxmlformats.org/officeDocument/2006/relationships/numbering" Target="numbering.xml" Id="rId5" /><Relationship Type="http://schemas.openxmlformats.org/officeDocument/2006/relationships/footer" Target="footer3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a1acc97-4abb-4f89-863f-f11f1096c5be">
      <UserInfo>
        <DisplayName>Leah Kingsley</DisplayName>
        <AccountId>20</AccountId>
        <AccountType/>
      </UserInfo>
      <UserInfo>
        <DisplayName>Shaitra Ken</DisplayName>
        <AccountId>13</AccountId>
        <AccountType/>
      </UserInfo>
      <UserInfo>
        <DisplayName>Michelle Reedus</DisplayName>
        <AccountId>23</AccountId>
        <AccountType/>
      </UserInfo>
      <UserInfo>
        <DisplayName>Scott Clark</DisplayName>
        <AccountId>40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CF2BE08053E4E8E37BD33591D9C3F" ma:contentTypeVersion="10" ma:contentTypeDescription="Create a new document." ma:contentTypeScope="" ma:versionID="146a2b0b0a6e5d86c9c0c9e4da4a4970">
  <xsd:schema xmlns:xsd="http://www.w3.org/2001/XMLSchema" xmlns:xs="http://www.w3.org/2001/XMLSchema" xmlns:p="http://schemas.microsoft.com/office/2006/metadata/properties" xmlns:ns2="e3f4d15e-7eda-4d75-9044-df61919f3961" xmlns:ns3="fa1acc97-4abb-4f89-863f-f11f1096c5be" targetNamespace="http://schemas.microsoft.com/office/2006/metadata/properties" ma:root="true" ma:fieldsID="644bb26c05e21513981079a34861250b" ns2:_="" ns3:_="">
    <xsd:import namespace="e3f4d15e-7eda-4d75-9044-df61919f3961"/>
    <xsd:import namespace="fa1acc97-4abb-4f89-863f-f11f1096c5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4d15e-7eda-4d75-9044-df61919f39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acc97-4abb-4f89-863f-f11f1096c5b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590346-5794-413B-A114-54E9AAEE5FFE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fa1acc97-4abb-4f89-863f-f11f1096c5be"/>
    <ds:schemaRef ds:uri="http://schemas.microsoft.com/office/2006/documentManagement/types"/>
    <ds:schemaRef ds:uri="http://purl.org/dc/terms/"/>
    <ds:schemaRef ds:uri="http://purl.org/dc/elements/1.1/"/>
    <ds:schemaRef ds:uri="http://www.w3.org/XML/1998/namespace"/>
    <ds:schemaRef ds:uri="http://schemas.openxmlformats.org/package/2006/metadata/core-properties"/>
    <ds:schemaRef ds:uri="e3f4d15e-7eda-4d75-9044-df61919f3961"/>
  </ds:schemaRefs>
</ds:datastoreItem>
</file>

<file path=customXml/itemProps2.xml><?xml version="1.0" encoding="utf-8"?>
<ds:datastoreItem xmlns:ds="http://schemas.openxmlformats.org/officeDocument/2006/customXml" ds:itemID="{4B2A7349-2DBC-438F-824C-C3D7BFF902D1}"/>
</file>

<file path=customXml/itemProps3.xml><?xml version="1.0" encoding="utf-8"?>
<ds:datastoreItem xmlns:ds="http://schemas.openxmlformats.org/officeDocument/2006/customXml" ds:itemID="{59C1F39C-481E-4B10-94CD-C349BC3871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EF49FC4-D706-42A1-9CF0-9C1CCD458360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Clark</dc:creator>
  <cp:keywords/>
  <dc:description/>
  <cp:lastModifiedBy>Scott Clark</cp:lastModifiedBy>
  <cp:revision>103</cp:revision>
  <dcterms:created xsi:type="dcterms:W3CDTF">2024-05-14T16:03:00Z</dcterms:created>
  <dcterms:modified xsi:type="dcterms:W3CDTF">2024-06-18T16:47:32Z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0x010100965CF2BE08053E4E8E37BD33591D9C3F</vt:lpwstr>
  </property>
  <property fmtid="{D5CDD505-2E9C-101B-9397-08002B2CF9AE}" pid="3" name="MediaServiceImageTags">
    <vt:lpwstr/>
  </property>
  <property fmtid="{D5CDD505-2E9C-101B-9397-08002B2CF9AE}" pid="4" name="Order">
    <vt:r8>10500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